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24E5CBE2"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202838">
        <w:rPr>
          <w:rFonts w:ascii="Calibri" w:eastAsia="Calibri" w:hAnsi="Calibri" w:cs="Calibri"/>
          <w:color w:val="005F5F"/>
          <w:sz w:val="52"/>
          <w:szCs w:val="52"/>
        </w:rPr>
        <w:t>Washington Township</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0B5D24C7"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A614D1B" w14:textId="47A7B8AA" w:rsidR="00182ECE" w:rsidRPr="00416480" w:rsidRDefault="00757095" w:rsidP="00416480">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3CDDCCAE" w:rsidR="00182ECE" w:rsidRDefault="00602362">
      <w:pPr>
        <w:pBdr>
          <w:top w:val="nil"/>
          <w:left w:val="nil"/>
          <w:bottom w:val="nil"/>
          <w:right w:val="nil"/>
          <w:between w:val="nil"/>
        </w:pBdr>
        <w:rPr>
          <w:color w:val="000000"/>
        </w:rPr>
      </w:pPr>
      <w:r>
        <w:rPr>
          <w:color w:val="000000"/>
        </w:rPr>
        <w:t>Montgomery</w:t>
      </w:r>
      <w:r w:rsidR="00757095">
        <w:rPr>
          <w:color w:val="000000"/>
        </w:rPr>
        <w:t xml:space="preserve"> Count</w:t>
      </w:r>
      <w:r w:rsidR="00202838">
        <w:rPr>
          <w:color w:val="000000"/>
        </w:rPr>
        <w:t>y</w:t>
      </w:r>
      <w:r w:rsidR="00757095">
        <w:rPr>
          <w:color w:val="000000"/>
        </w:rPr>
        <w:t xml:space="preserve"> in Ohio</w:t>
      </w:r>
    </w:p>
    <w:p w14:paraId="06C0E541" w14:textId="77777777" w:rsidR="00182ECE" w:rsidRDefault="00182ECE">
      <w:pPr>
        <w:pBdr>
          <w:top w:val="nil"/>
          <w:left w:val="nil"/>
          <w:bottom w:val="nil"/>
          <w:right w:val="nil"/>
          <w:between w:val="nil"/>
        </w:pBdr>
        <w:rPr>
          <w:color w:val="000000"/>
          <w:sz w:val="24"/>
          <w:szCs w:val="24"/>
        </w:rPr>
      </w:pP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4B67B82E"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202838">
        <w:rPr>
          <w:i/>
          <w:color w:val="000000"/>
        </w:rPr>
        <w:t>Washington Township</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416480">
        <w:rPr>
          <w:i/>
          <w:color w:val="000000"/>
        </w:rPr>
        <w:t>Need Priorities Listed</w:t>
      </w:r>
    </w:p>
    <w:p w14:paraId="6FCA9607" w14:textId="4569330B" w:rsid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Increase access to services </w:t>
      </w:r>
      <w:proofErr w:type="gramStart"/>
      <w:r w:rsidRPr="008B464A">
        <w:rPr>
          <w:rFonts w:ascii="Arial" w:hAnsi="Arial" w:cs="Arial"/>
          <w:sz w:val="22"/>
          <w:szCs w:val="22"/>
        </w:rPr>
        <w:t>in order to</w:t>
      </w:r>
      <w:proofErr w:type="gramEnd"/>
      <w:r w:rsidRPr="008B464A">
        <w:rPr>
          <w:rFonts w:ascii="Arial" w:hAnsi="Arial" w:cs="Arial"/>
          <w:sz w:val="22"/>
          <w:szCs w:val="22"/>
        </w:rPr>
        <w:t xml:space="preserve"> improve equitable outcomes for the region’s top health care needs: behavioral health, cardiovascular disease, dental, vision and maternal/infant health. </w:t>
      </w:r>
    </w:p>
    <w:p w14:paraId="49582B00" w14:textId="77777777" w:rsidR="00957569" w:rsidRPr="00DD45D3" w:rsidRDefault="00957569" w:rsidP="00957569">
      <w:pPr>
        <w:widowControl/>
        <w:numPr>
          <w:ilvl w:val="1"/>
          <w:numId w:val="6"/>
        </w:numPr>
        <w:pBdr>
          <w:top w:val="nil"/>
          <w:left w:val="nil"/>
          <w:bottom w:val="nil"/>
          <w:right w:val="nil"/>
          <w:between w:val="nil"/>
        </w:pBdr>
        <w:rPr>
          <w:color w:val="000000"/>
        </w:rPr>
      </w:pPr>
      <w:bookmarkStart w:id="3" w:name="_Hlk117604181"/>
      <w:r w:rsidRPr="00DD45D3">
        <w:t>cardiovascular conditions</w:t>
      </w:r>
    </w:p>
    <w:p w14:paraId="56767697"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mental/behavioral health</w:t>
      </w:r>
    </w:p>
    <w:p w14:paraId="19B065A9"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lung/respiratory health</w:t>
      </w:r>
    </w:p>
    <w:p w14:paraId="1F38BFF7"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dental</w:t>
      </w:r>
    </w:p>
    <w:p w14:paraId="5F2929B7" w14:textId="77777777" w:rsidR="00957569" w:rsidRPr="00DD45D3" w:rsidRDefault="00957569" w:rsidP="00957569">
      <w:pPr>
        <w:widowControl/>
        <w:numPr>
          <w:ilvl w:val="1"/>
          <w:numId w:val="6"/>
        </w:numPr>
        <w:pBdr>
          <w:top w:val="nil"/>
          <w:left w:val="nil"/>
          <w:bottom w:val="nil"/>
          <w:right w:val="nil"/>
          <w:between w:val="nil"/>
        </w:pBdr>
      </w:pPr>
      <w:r w:rsidRPr="00DD45D3">
        <w:t>maternal health</w:t>
      </w:r>
    </w:p>
    <w:p w14:paraId="49323A28" w14:textId="77777777" w:rsidR="00957569" w:rsidRPr="00DD45D3" w:rsidRDefault="00957569" w:rsidP="00957569">
      <w:pPr>
        <w:widowControl/>
        <w:numPr>
          <w:ilvl w:val="1"/>
          <w:numId w:val="6"/>
        </w:numPr>
        <w:pBdr>
          <w:top w:val="nil"/>
          <w:left w:val="nil"/>
          <w:bottom w:val="nil"/>
          <w:right w:val="nil"/>
          <w:between w:val="nil"/>
        </w:pBdr>
      </w:pPr>
      <w:r w:rsidRPr="00DD45D3">
        <w:t>vision</w:t>
      </w:r>
    </w:p>
    <w:p w14:paraId="6FD806C2" w14:textId="108FD8C2" w:rsidR="00957569" w:rsidRPr="00957569" w:rsidRDefault="00957569" w:rsidP="00957569">
      <w:pPr>
        <w:widowControl/>
        <w:numPr>
          <w:ilvl w:val="1"/>
          <w:numId w:val="6"/>
        </w:numPr>
        <w:pBdr>
          <w:top w:val="nil"/>
          <w:left w:val="nil"/>
          <w:bottom w:val="nil"/>
          <w:right w:val="nil"/>
          <w:between w:val="nil"/>
        </w:pBdr>
      </w:pPr>
      <w:r w:rsidRPr="00DD45D3">
        <w:t>prevention</w:t>
      </w:r>
      <w:bookmarkEnd w:id="3"/>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57658F0A" w14:textId="217CE62B" w:rsidR="00FF122F" w:rsidRPr="00416480" w:rsidRDefault="008B464A" w:rsidP="00416480">
      <w:pPr>
        <w:pStyle w:val="NormalWeb"/>
        <w:numPr>
          <w:ilvl w:val="0"/>
          <w:numId w:val="4"/>
        </w:numPr>
        <w:rPr>
          <w:rFonts w:ascii="Arial" w:hAnsi="Arial" w:cs="Arial"/>
          <w:sz w:val="22"/>
          <w:szCs w:val="22"/>
        </w:rPr>
      </w:pPr>
      <w:r w:rsidRPr="008B464A">
        <w:rPr>
          <w:rFonts w:ascii="Arial" w:hAnsi="Arial" w:cs="Arial"/>
          <w:sz w:val="22"/>
          <w:szCs w:val="22"/>
        </w:rPr>
        <w:t>Strengthen workforce pipeline and diversity, including cultural competence within the healthcare ecosystem</w:t>
      </w:r>
    </w:p>
    <w:p w14:paraId="2F0B5924" w14:textId="77777777" w:rsidR="005814F1" w:rsidRDefault="005814F1">
      <w:pPr>
        <w:rPr>
          <w:i/>
          <w:color w:val="808080"/>
          <w:sz w:val="24"/>
          <w:szCs w:val="24"/>
        </w:rPr>
      </w:pPr>
    </w:p>
    <w:p w14:paraId="76E38C2F" w14:textId="207E7997" w:rsidR="00182ECE" w:rsidRDefault="00757095">
      <w:pPr>
        <w:rPr>
          <w:i/>
          <w:color w:val="808080"/>
          <w:sz w:val="24"/>
          <w:szCs w:val="24"/>
        </w:rPr>
      </w:pPr>
      <w:r>
        <w:rPr>
          <w:i/>
          <w:color w:val="808080"/>
          <w:sz w:val="24"/>
          <w:szCs w:val="24"/>
        </w:rPr>
        <w:lastRenderedPageBreak/>
        <w:t>Significant Health Needs to be Addressed</w:t>
      </w:r>
    </w:p>
    <w:p w14:paraId="1285D958" w14:textId="77777777" w:rsidR="00182ECE" w:rsidRDefault="00757095">
      <w:pPr>
        <w:rPr>
          <w:i/>
        </w:rPr>
      </w:pPr>
      <w:r>
        <w:rPr>
          <w:i/>
        </w:rPr>
        <w:t xml:space="preserve">Implementation Strategies, listed on the following pages, address </w:t>
      </w:r>
      <w:proofErr w:type="gramStart"/>
      <w:r>
        <w:rPr>
          <w:i/>
        </w:rPr>
        <w:t>all of</w:t>
      </w:r>
      <w:proofErr w:type="gramEnd"/>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77777777" w:rsidR="00C2497A" w:rsidRDefault="00757095">
      <w:pPr>
        <w:rPr>
          <w:i/>
        </w:rPr>
      </w:pPr>
      <w:r>
        <w:rPr>
          <w:i/>
        </w:rPr>
        <w:t>Not applicable.</w:t>
      </w:r>
      <w:bookmarkStart w:id="4" w:name="bookmark=id.3znysh7" w:colFirst="0" w:colLast="0"/>
      <w:bookmarkEnd w:id="4"/>
    </w:p>
    <w:p w14:paraId="5E05F45B" w14:textId="1F33BB6B" w:rsidR="00182ECE" w:rsidRPr="00416480" w:rsidRDefault="00757095">
      <w:pPr>
        <w:rPr>
          <w:i/>
        </w:rPr>
      </w:pPr>
      <w:r w:rsidRPr="00416480">
        <w:rPr>
          <w:i/>
          <w:color w:val="008080"/>
          <w:sz w:val="28"/>
          <w:szCs w:val="28"/>
        </w:rPr>
        <w:t>Process for Strategy Development</w:t>
      </w:r>
    </w:p>
    <w:p w14:paraId="257C2BB0" w14:textId="24F6F8DF" w:rsidR="00182ECE" w:rsidRPr="00416480" w:rsidRDefault="00416480">
      <w:pPr>
        <w:tabs>
          <w:tab w:val="left" w:pos="4770"/>
        </w:tabs>
        <w:rPr>
          <w:i/>
        </w:rPr>
      </w:pPr>
      <w:r w:rsidRPr="00416480">
        <w:rPr>
          <w:i/>
        </w:rPr>
        <w:t>Jonathan Duffy, Executive Director of Mission and Ministry</w:t>
      </w:r>
      <w:r w:rsidR="00757095" w:rsidRPr="00416480">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Increased or leveraged connections with community-based organizations,</w:t>
      </w:r>
    </w:p>
    <w:p w14:paraId="79C9BFB6" w14:textId="31B65C2D"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Reflected the values and best practices of Kettering Health, and</w:t>
      </w:r>
    </w:p>
    <w:p w14:paraId="4BCCAD4A" w14:textId="77777777"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71342D31" w14:textId="77777777" w:rsidR="00416480" w:rsidRDefault="00416480" w:rsidP="00416480">
      <w:pPr>
        <w:pBdr>
          <w:top w:val="nil"/>
          <w:left w:val="nil"/>
          <w:bottom w:val="nil"/>
          <w:right w:val="nil"/>
          <w:between w:val="nil"/>
        </w:pBdr>
        <w:rPr>
          <w:i/>
          <w:color w:val="000000"/>
        </w:rPr>
      </w:pPr>
      <w:r>
        <w:rPr>
          <w:i/>
          <w:color w:val="000000"/>
        </w:rPr>
        <w:t xml:space="preserve">Listed below are the meeting date ranges and attendees. </w:t>
      </w:r>
    </w:p>
    <w:p w14:paraId="79B6B100" w14:textId="2CD56204" w:rsidR="00416480" w:rsidRDefault="00416480" w:rsidP="00416480">
      <w:pPr>
        <w:pBdr>
          <w:top w:val="nil"/>
          <w:left w:val="nil"/>
          <w:bottom w:val="nil"/>
          <w:right w:val="nil"/>
          <w:between w:val="nil"/>
        </w:pBdr>
        <w:rPr>
          <w:i/>
          <w:color w:val="000000"/>
        </w:rPr>
      </w:pPr>
      <w:r>
        <w:rPr>
          <w:i/>
          <w:color w:val="000000"/>
        </w:rPr>
        <w:t>March 2022-October 2022</w:t>
      </w:r>
    </w:p>
    <w:p w14:paraId="4769D982" w14:textId="77777777" w:rsidR="00957569" w:rsidRDefault="00957569" w:rsidP="00957569">
      <w:pPr>
        <w:pBdr>
          <w:top w:val="nil"/>
          <w:left w:val="nil"/>
          <w:bottom w:val="nil"/>
          <w:right w:val="nil"/>
          <w:between w:val="nil"/>
        </w:pBdr>
        <w:rPr>
          <w:i/>
          <w:color w:val="000000"/>
        </w:rPr>
      </w:pPr>
      <w:r>
        <w:rPr>
          <w:i/>
          <w:color w:val="000000"/>
        </w:rPr>
        <w:t>Fred Manchur, CEO, Kettering Health</w:t>
      </w:r>
    </w:p>
    <w:p w14:paraId="42CA1AA1" w14:textId="77777777" w:rsidR="00957569" w:rsidRDefault="00957569" w:rsidP="00957569">
      <w:pPr>
        <w:pBdr>
          <w:top w:val="nil"/>
          <w:left w:val="nil"/>
          <w:bottom w:val="nil"/>
          <w:right w:val="nil"/>
          <w:between w:val="nil"/>
        </w:pBdr>
        <w:rPr>
          <w:i/>
          <w:color w:val="000000"/>
        </w:rPr>
      </w:pPr>
      <w:r>
        <w:rPr>
          <w:i/>
          <w:color w:val="000000"/>
        </w:rPr>
        <w:t>Michael Mewhirter, CFO, Kettering Health</w:t>
      </w:r>
    </w:p>
    <w:p w14:paraId="5E6C7A7D" w14:textId="77777777" w:rsidR="00957569" w:rsidRDefault="00957569" w:rsidP="00957569">
      <w:pPr>
        <w:pBdr>
          <w:top w:val="nil"/>
          <w:left w:val="nil"/>
          <w:bottom w:val="nil"/>
          <w:right w:val="nil"/>
          <w:between w:val="nil"/>
        </w:pBdr>
        <w:rPr>
          <w:i/>
          <w:color w:val="000000"/>
        </w:rPr>
      </w:pPr>
      <w:r>
        <w:rPr>
          <w:i/>
          <w:color w:val="000000"/>
        </w:rPr>
        <w:t>Timothy Dutton, EVP, Mission, Brand and People</w:t>
      </w:r>
    </w:p>
    <w:p w14:paraId="70B1451B" w14:textId="36DFCDB9" w:rsidR="00416480" w:rsidRDefault="00416480" w:rsidP="00416480">
      <w:pPr>
        <w:pBdr>
          <w:top w:val="nil"/>
          <w:left w:val="nil"/>
          <w:bottom w:val="nil"/>
          <w:right w:val="nil"/>
          <w:between w:val="nil"/>
        </w:pBdr>
        <w:rPr>
          <w:i/>
          <w:color w:val="000000"/>
        </w:rPr>
      </w:pPr>
      <w:r>
        <w:rPr>
          <w:i/>
          <w:color w:val="000000"/>
        </w:rPr>
        <w:t>Richard Manchur, President, Kettering Health Dayton</w:t>
      </w:r>
    </w:p>
    <w:p w14:paraId="5BB5239A" w14:textId="29C3258F" w:rsidR="00416480" w:rsidRDefault="00416480" w:rsidP="00416480">
      <w:pPr>
        <w:pBdr>
          <w:top w:val="nil"/>
          <w:left w:val="nil"/>
          <w:bottom w:val="nil"/>
          <w:right w:val="nil"/>
          <w:between w:val="nil"/>
        </w:pBdr>
        <w:rPr>
          <w:i/>
          <w:color w:val="000000"/>
        </w:rPr>
      </w:pPr>
      <w:r>
        <w:rPr>
          <w:i/>
          <w:color w:val="000000"/>
        </w:rPr>
        <w:t>Keith Jenkins, President Kettering Health Washington Township</w:t>
      </w:r>
    </w:p>
    <w:p w14:paraId="4F23C275" w14:textId="1573D185" w:rsidR="00416480" w:rsidRDefault="00416480" w:rsidP="00416480">
      <w:pPr>
        <w:pBdr>
          <w:top w:val="nil"/>
          <w:left w:val="nil"/>
          <w:bottom w:val="nil"/>
          <w:right w:val="nil"/>
          <w:between w:val="nil"/>
        </w:pBdr>
        <w:rPr>
          <w:i/>
          <w:color w:val="000000"/>
        </w:rPr>
      </w:pPr>
      <w:r>
        <w:rPr>
          <w:i/>
          <w:color w:val="000000"/>
        </w:rPr>
        <w:t>Rita Prichard, VP Patient Care, Kettering Health Dayton</w:t>
      </w:r>
    </w:p>
    <w:p w14:paraId="6035F18A" w14:textId="156D91F9" w:rsidR="00416480" w:rsidRDefault="00416480" w:rsidP="00416480">
      <w:pPr>
        <w:pBdr>
          <w:top w:val="nil"/>
          <w:left w:val="nil"/>
          <w:bottom w:val="nil"/>
          <w:right w:val="nil"/>
          <w:between w:val="nil"/>
        </w:pBdr>
        <w:rPr>
          <w:i/>
          <w:color w:val="000000"/>
        </w:rPr>
      </w:pPr>
      <w:r>
        <w:rPr>
          <w:i/>
          <w:color w:val="000000"/>
        </w:rPr>
        <w:t>Ronda Brandstatter, VP Patient Care, Kettering Health Dayton</w:t>
      </w:r>
    </w:p>
    <w:p w14:paraId="1559DC4D" w14:textId="20569461" w:rsidR="00416480" w:rsidRDefault="00416480" w:rsidP="00416480">
      <w:pPr>
        <w:rPr>
          <w:i/>
        </w:rPr>
      </w:pPr>
      <w:r>
        <w:rPr>
          <w:i/>
        </w:rPr>
        <w:t xml:space="preserve">Dr. Michael </w:t>
      </w:r>
      <w:proofErr w:type="spellStart"/>
      <w:r>
        <w:rPr>
          <w:i/>
        </w:rPr>
        <w:t>Caccamo</w:t>
      </w:r>
      <w:proofErr w:type="spellEnd"/>
      <w:r>
        <w:rPr>
          <w:i/>
        </w:rPr>
        <w:t>, CMO, Kettering Health Dayton</w:t>
      </w:r>
    </w:p>
    <w:p w14:paraId="336537FC" w14:textId="0304C85E" w:rsidR="00416480" w:rsidRDefault="00416480" w:rsidP="00416480">
      <w:pPr>
        <w:rPr>
          <w:i/>
        </w:rPr>
      </w:pPr>
      <w:r>
        <w:rPr>
          <w:i/>
        </w:rPr>
        <w:t>William Villegas, CFO</w:t>
      </w:r>
    </w:p>
    <w:p w14:paraId="4D21995C" w14:textId="0C53B5C2" w:rsidR="00416480" w:rsidRDefault="00416480" w:rsidP="00416480">
      <w:pPr>
        <w:rPr>
          <w:i/>
        </w:rPr>
      </w:pPr>
      <w:r>
        <w:rPr>
          <w:i/>
        </w:rPr>
        <w:t>Kevin Spaulding, Director of HR</w:t>
      </w:r>
    </w:p>
    <w:p w14:paraId="7F5BA02B" w14:textId="016D8E73" w:rsidR="00416480" w:rsidRDefault="00416480" w:rsidP="00416480">
      <w:pPr>
        <w:rPr>
          <w:i/>
        </w:rPr>
      </w:pPr>
      <w:r>
        <w:rPr>
          <w:i/>
        </w:rPr>
        <w:t>Kelly Fackel, VP Development</w:t>
      </w:r>
    </w:p>
    <w:p w14:paraId="791C7C64" w14:textId="1112AD25" w:rsidR="00416480" w:rsidRDefault="00416480" w:rsidP="00416480">
      <w:pPr>
        <w:rPr>
          <w:i/>
        </w:rPr>
      </w:pPr>
      <w:r>
        <w:rPr>
          <w:i/>
        </w:rPr>
        <w:t>Bonnie Baker, Director of DEI</w:t>
      </w:r>
    </w:p>
    <w:p w14:paraId="3D4B85D4" w14:textId="1191E52F" w:rsidR="00416480" w:rsidRPr="00416480" w:rsidRDefault="00416480" w:rsidP="00416480">
      <w:pPr>
        <w:rPr>
          <w:i/>
        </w:rPr>
      </w:pPr>
      <w:r>
        <w:rPr>
          <w:i/>
        </w:rPr>
        <w:t>Ben Carpenter, VP Strategic Operations</w:t>
      </w:r>
    </w:p>
    <w:p w14:paraId="3D5C2065" w14:textId="77777777" w:rsidR="00416480" w:rsidRPr="00367977" w:rsidRDefault="00416480" w:rsidP="00416480">
      <w:pPr>
        <w:rPr>
          <w:i/>
          <w:iCs/>
        </w:rPr>
      </w:pPr>
      <w:r w:rsidRPr="00367977">
        <w:rPr>
          <w:i/>
          <w:iCs/>
        </w:rPr>
        <w:t>Jonathan Duffy, Executive Director Mission and Ministry</w:t>
      </w:r>
    </w:p>
    <w:p w14:paraId="12538BD3" w14:textId="77777777" w:rsidR="00416480" w:rsidRPr="00367977" w:rsidRDefault="00416480" w:rsidP="00416480">
      <w:pPr>
        <w:rPr>
          <w:i/>
          <w:iCs/>
        </w:rPr>
      </w:pPr>
      <w:r w:rsidRPr="00367977">
        <w:rPr>
          <w:i/>
          <w:iCs/>
        </w:rPr>
        <w:t>Molly Hallock, Community Benefit Coordinator</w:t>
      </w:r>
    </w:p>
    <w:p w14:paraId="661D4876" w14:textId="2511E61C" w:rsidR="00826AC9" w:rsidRPr="00416480" w:rsidRDefault="00416480">
      <w:pPr>
        <w:rPr>
          <w:i/>
          <w:iCs/>
        </w:rPr>
      </w:pPr>
      <w:r w:rsidRPr="00367977">
        <w:rPr>
          <w:i/>
          <w:iCs/>
        </w:rPr>
        <w:t>Laurie Jakoplic, Manager Community Outreach</w:t>
      </w:r>
    </w:p>
    <w:p w14:paraId="1F568EAE" w14:textId="77777777" w:rsidR="00182ECE" w:rsidRDefault="00182ECE">
      <w:pPr>
        <w:pBdr>
          <w:top w:val="nil"/>
          <w:left w:val="nil"/>
          <w:bottom w:val="nil"/>
          <w:right w:val="nil"/>
          <w:between w:val="nil"/>
        </w:pBdr>
        <w:rPr>
          <w:i/>
          <w:color w:val="000000"/>
        </w:rPr>
      </w:pPr>
    </w:p>
    <w:p w14:paraId="56AC7E07" w14:textId="728CB494" w:rsidR="00182ECE" w:rsidRDefault="00757095">
      <w:pPr>
        <w:pBdr>
          <w:top w:val="nil"/>
          <w:left w:val="nil"/>
          <w:bottom w:val="nil"/>
          <w:right w:val="nil"/>
          <w:between w:val="nil"/>
        </w:pBdr>
        <w:rPr>
          <w:i/>
          <w:color w:val="000000"/>
        </w:rPr>
      </w:pPr>
      <w:r w:rsidRPr="00416480">
        <w:rPr>
          <w:i/>
          <w:color w:val="000000"/>
        </w:rPr>
        <w:t>The hospital committee finalized its implementation strategies in October 20</w:t>
      </w:r>
      <w:r w:rsidR="00416480" w:rsidRPr="00416480">
        <w:rPr>
          <w:i/>
          <w:color w:val="000000"/>
        </w:rPr>
        <w:t>22</w:t>
      </w:r>
      <w:r w:rsidRPr="00416480">
        <w:rPr>
          <w:i/>
          <w:color w:val="000000"/>
        </w:rPr>
        <w:t>. Senior leaders at the hospital approved final versions before presenting the implementation strategies to the Board of Directors in November 20</w:t>
      </w:r>
      <w:r w:rsidR="00416480" w:rsidRPr="00416480">
        <w:rPr>
          <w:i/>
          <w:color w:val="000000"/>
        </w:rPr>
        <w:t>22</w:t>
      </w:r>
      <w:r w:rsidRPr="0041648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401DE18F" w:rsidR="00F511C5" w:rsidRPr="00F511C5" w:rsidRDefault="00F511C5" w:rsidP="00F511C5">
      <w:pPr>
        <w:autoSpaceDE w:val="0"/>
        <w:autoSpaceDN w:val="0"/>
      </w:pPr>
      <w:r w:rsidRPr="00F511C5">
        <w:t xml:space="preserve">A table with more details is provided on pages </w:t>
      </w:r>
      <w:r w:rsidR="00A122A8">
        <w:t>6-</w:t>
      </w:r>
      <w:r w:rsidR="00D93DC6">
        <w:t>8</w:t>
      </w:r>
      <w:r w:rsidR="00A122A8">
        <w:t xml:space="preserve">. </w:t>
      </w:r>
      <w:r w:rsidRPr="00F511C5">
        <w:t>It includes information about measuring impact, timing, resources, and collaborating partners to accomplish the activities.</w:t>
      </w:r>
    </w:p>
    <w:p w14:paraId="54D9C16F" w14:textId="77777777" w:rsidR="00F511C5" w:rsidRPr="00F511C5" w:rsidRDefault="00F511C5" w:rsidP="00F511C5">
      <w:pPr>
        <w:autoSpaceDE w:val="0"/>
        <w:autoSpaceDN w:val="0"/>
        <w:rPr>
          <w:color w:val="008080"/>
          <w:sz w:val="28"/>
          <w:szCs w:val="28"/>
        </w:rPr>
      </w:pPr>
      <w:bookmarkStart w:id="6" w:name="Partnership_with_Diabetes_Prevention_Pro"/>
      <w:bookmarkEnd w:id="6"/>
    </w:p>
    <w:p w14:paraId="31EFF5D6" w14:textId="77777777" w:rsidR="00416480" w:rsidRPr="00F511C5" w:rsidRDefault="00416480" w:rsidP="00416480">
      <w:pPr>
        <w:autoSpaceDE w:val="0"/>
        <w:autoSpaceDN w:val="0"/>
        <w:rPr>
          <w:color w:val="008080"/>
          <w:sz w:val="28"/>
          <w:szCs w:val="28"/>
        </w:rPr>
      </w:pPr>
      <w:r w:rsidRPr="00F511C5">
        <w:rPr>
          <w:color w:val="008080"/>
          <w:sz w:val="28"/>
          <w:szCs w:val="28"/>
        </w:rPr>
        <w:t xml:space="preserve">Support for </w:t>
      </w:r>
      <w:proofErr w:type="spellStart"/>
      <w:r>
        <w:rPr>
          <w:color w:val="008080"/>
          <w:sz w:val="28"/>
          <w:szCs w:val="28"/>
        </w:rPr>
        <w:t>Cassano</w:t>
      </w:r>
      <w:proofErr w:type="spellEnd"/>
      <w:r>
        <w:rPr>
          <w:color w:val="008080"/>
          <w:sz w:val="28"/>
          <w:szCs w:val="28"/>
        </w:rPr>
        <w:t xml:space="preserve"> Health Center and Specialty Residency Clinics</w:t>
      </w:r>
    </w:p>
    <w:p w14:paraId="5DB6E3BE" w14:textId="77777777" w:rsidR="00416480" w:rsidRDefault="00416480" w:rsidP="00416480">
      <w:pPr>
        <w:autoSpaceDE w:val="0"/>
        <w:autoSpaceDN w:val="0"/>
        <w:rPr>
          <w:shd w:val="clear" w:color="auto" w:fill="FFFFFF"/>
        </w:rPr>
      </w:pPr>
      <w:r w:rsidRPr="00F511C5">
        <w:t xml:space="preserve">The Grandview Foundation supports the Victor J. </w:t>
      </w:r>
      <w:proofErr w:type="spellStart"/>
      <w:r w:rsidRPr="00F511C5">
        <w:t>Cassano</w:t>
      </w:r>
      <w:proofErr w:type="spellEnd"/>
      <w:r w:rsidRPr="00F511C5">
        <w:t xml:space="preserve"> Health Center. </w:t>
      </w:r>
      <w:proofErr w:type="spellStart"/>
      <w:r w:rsidRPr="00F511C5">
        <w:rPr>
          <w:shd w:val="clear" w:color="auto" w:fill="FFFFFF"/>
        </w:rPr>
        <w:t>Cassano</w:t>
      </w:r>
      <w:proofErr w:type="spellEnd"/>
      <w:r w:rsidRPr="00F511C5">
        <w:rPr>
          <w:shd w:val="clear" w:color="auto" w:fill="FFFFFF"/>
        </w:rPr>
        <w:t xml:space="preserve"> is home to </w:t>
      </w:r>
      <w:r>
        <w:rPr>
          <w:shd w:val="clear" w:color="auto" w:fill="FFFFFF"/>
        </w:rPr>
        <w:t>multiple</w:t>
      </w:r>
      <w:r w:rsidRPr="00F511C5">
        <w:rPr>
          <w:shd w:val="clear" w:color="auto" w:fill="FFFFFF"/>
        </w:rPr>
        <w:t xml:space="preserve"> Osteopathic Family Practice Residency.</w:t>
      </w:r>
      <w:r>
        <w:rPr>
          <w:shd w:val="clear" w:color="auto" w:fill="FFFFFF"/>
        </w:rPr>
        <w:t xml:space="preserve"> A renovation will update the </w:t>
      </w:r>
      <w:proofErr w:type="spellStart"/>
      <w:r>
        <w:rPr>
          <w:shd w:val="clear" w:color="auto" w:fill="FFFFFF"/>
        </w:rPr>
        <w:t>Cassano</w:t>
      </w:r>
      <w:proofErr w:type="spellEnd"/>
      <w:r>
        <w:rPr>
          <w:shd w:val="clear" w:color="auto" w:fill="FFFFFF"/>
        </w:rPr>
        <w:t xml:space="preserve"> Health Center to increase patient capacity by 25%.</w:t>
      </w:r>
      <w:r w:rsidRPr="00F511C5">
        <w:rPr>
          <w:shd w:val="clear" w:color="auto" w:fill="FFFFFF"/>
        </w:rPr>
        <w:t xml:space="preserve"> </w:t>
      </w:r>
      <w:bookmarkStart w:id="7" w:name="_Hlk116377419"/>
      <w:r w:rsidRPr="00F511C5">
        <w:t xml:space="preserve">Patients are: 10% Hispanic; 40% </w:t>
      </w:r>
      <w:proofErr w:type="gramStart"/>
      <w:r w:rsidRPr="00F511C5">
        <w:t>African-American</w:t>
      </w:r>
      <w:proofErr w:type="gramEnd"/>
      <w:r w:rsidRPr="00F511C5">
        <w:t xml:space="preserve">; 30% Children; 48% Medicaid; 27% Uninsured; and 17% Medicare. </w:t>
      </w:r>
      <w:bookmarkEnd w:id="7"/>
      <w:r w:rsidRPr="00F511C5">
        <w:rPr>
          <w:shd w:val="clear" w:color="auto" w:fill="FFFFFF"/>
        </w:rPr>
        <w:t xml:space="preserve">No other health clinic in Dayton provides specialty care to the underserved. Clinics include: Internal Medicine; </w:t>
      </w:r>
      <w:r>
        <w:rPr>
          <w:shd w:val="clear" w:color="auto" w:fill="FFFFFF"/>
        </w:rPr>
        <w:t xml:space="preserve">General Surgery, Neurology &amp; </w:t>
      </w:r>
      <w:r w:rsidRPr="00F511C5">
        <w:rPr>
          <w:shd w:val="clear" w:color="auto" w:fill="FFFFFF"/>
        </w:rPr>
        <w:t>Orthopedic</w:t>
      </w:r>
      <w:r>
        <w:rPr>
          <w:shd w:val="clear" w:color="auto" w:fill="FFFFFF"/>
        </w:rPr>
        <w:t xml:space="preserve"> Surgery</w:t>
      </w:r>
      <w:r w:rsidRPr="00F511C5">
        <w:rPr>
          <w:shd w:val="clear" w:color="auto" w:fill="FFFFFF"/>
        </w:rPr>
        <w:t xml:space="preserve">. </w:t>
      </w:r>
    </w:p>
    <w:p w14:paraId="4C4BC810" w14:textId="77777777" w:rsidR="00416480" w:rsidRDefault="00416480" w:rsidP="00416480">
      <w:pPr>
        <w:autoSpaceDE w:val="0"/>
        <w:autoSpaceDN w:val="0"/>
        <w:rPr>
          <w:shd w:val="clear" w:color="auto" w:fill="FFFFFF"/>
        </w:rPr>
      </w:pPr>
    </w:p>
    <w:p w14:paraId="1246F810" w14:textId="77777777" w:rsidR="00416480" w:rsidRDefault="00416480" w:rsidP="00416480">
      <w:pPr>
        <w:autoSpaceDE w:val="0"/>
        <w:autoSpaceDN w:val="0"/>
        <w:rPr>
          <w:shd w:val="clear" w:color="auto" w:fill="FFFFFF"/>
        </w:rPr>
      </w:pPr>
      <w:r>
        <w:rPr>
          <w:color w:val="008080"/>
          <w:sz w:val="28"/>
          <w:szCs w:val="28"/>
        </w:rPr>
        <w:t>Specialty Residency Clinics</w:t>
      </w:r>
    </w:p>
    <w:p w14:paraId="47A74704" w14:textId="0B59D504" w:rsidR="00416480" w:rsidRPr="00041472" w:rsidRDefault="00416480" w:rsidP="00416480">
      <w:pPr>
        <w:autoSpaceDE w:val="0"/>
        <w:autoSpaceDN w:val="0"/>
        <w:rPr>
          <w:color w:val="000000" w:themeColor="text1"/>
          <w:shd w:val="clear" w:color="auto" w:fill="FFFFFF"/>
        </w:rPr>
      </w:pPr>
      <w:r w:rsidRPr="00041472">
        <w:rPr>
          <w:color w:val="000000" w:themeColor="text1"/>
          <w:shd w:val="clear" w:color="auto" w:fill="FFFFFF"/>
        </w:rPr>
        <w:t xml:space="preserve">The </w:t>
      </w:r>
      <w:r w:rsidRPr="00957569">
        <w:rPr>
          <w:b/>
          <w:bCs/>
          <w:color w:val="000000" w:themeColor="text1"/>
          <w:shd w:val="clear" w:color="auto" w:fill="FFFFFF"/>
        </w:rPr>
        <w:t>Kettering Health Ophthalmology Residency</w:t>
      </w:r>
      <w:r w:rsidRPr="00041472">
        <w:rPr>
          <w:color w:val="000000" w:themeColor="text1"/>
          <w:shd w:val="clear" w:color="auto" w:fill="FFFFFF"/>
        </w:rPr>
        <w:t xml:space="preserve"> Program seeks to produce competent, compassionate, and current ophthalmologists through dedication to self-directed learning, progressive training in advanced surgical skills, and a lifelong commitment to advancement of surgical knowledge. We want to produce ophthalmologists who will improve the lives of patients and colleagues in the communities they serve. The Ophthalmology Program's multi-sub-specialty trained staff and physicians instruct the residents with the goal of achieving proficiency and excellence in services, education, and research. Over the course of their training, each resident develops competency and efficiency in the handling and use of technical equipment, surgical equipment as well as surgical lab skills under the supervision of qualified faculty and staff. Surgery is performed at KHDO. 6 residents. (2 per year). Ophthalmology residents will train </w:t>
      </w:r>
      <w:proofErr w:type="spellStart"/>
      <w:r w:rsidRPr="00041472">
        <w:rPr>
          <w:color w:val="000000" w:themeColor="text1"/>
          <w:shd w:val="clear" w:color="auto" w:fill="FFFFFF"/>
        </w:rPr>
        <w:t>Shrimpf</w:t>
      </w:r>
      <w:proofErr w:type="spellEnd"/>
      <w:r w:rsidRPr="00041472">
        <w:rPr>
          <w:color w:val="000000" w:themeColor="text1"/>
          <w:shd w:val="clear" w:color="auto" w:fill="FFFFFF"/>
        </w:rPr>
        <w:t xml:space="preserve"> Eye Clinic, which serves the underserved. </w:t>
      </w:r>
    </w:p>
    <w:p w14:paraId="775C500C" w14:textId="77777777" w:rsidR="00416480" w:rsidRPr="00041472" w:rsidRDefault="00416480" w:rsidP="00416480">
      <w:pPr>
        <w:autoSpaceDE w:val="0"/>
        <w:autoSpaceDN w:val="0"/>
        <w:rPr>
          <w:color w:val="000000" w:themeColor="text1"/>
          <w:shd w:val="clear" w:color="auto" w:fill="FFFFFF"/>
        </w:rPr>
      </w:pPr>
      <w:r w:rsidRPr="00041472">
        <w:rPr>
          <w:color w:val="000000" w:themeColor="text1"/>
          <w:shd w:val="clear" w:color="auto" w:fill="FFFFFF"/>
        </w:rPr>
        <w:t xml:space="preserve">The </w:t>
      </w:r>
      <w:r w:rsidRPr="00957569">
        <w:rPr>
          <w:b/>
          <w:bCs/>
          <w:color w:val="000000" w:themeColor="text1"/>
          <w:shd w:val="clear" w:color="auto" w:fill="FFFFFF"/>
        </w:rPr>
        <w:t>Kettering Health Obstetrics and Gynecology Residency</w:t>
      </w:r>
      <w:r w:rsidRPr="00041472">
        <w:rPr>
          <w:color w:val="000000" w:themeColor="text1"/>
          <w:shd w:val="clear" w:color="auto" w:fill="FFFFFF"/>
        </w:rPr>
        <w:t xml:space="preserve"> Program's mission is to produce competent, compassionate, well-rounded, practice-ready Obstetrics and Gynecology physicians. We train our residents with an emphasis on providing high-quality care in a community-based setting. In doing so, the program fosters the continuation of quality care of patients throughout the Kettering Health Network, Dayton, as well as the greater Miami Valley region. The program continues to strive to be a leader amongst Obstetrics and Gynecology residency programs in our region by continuously developing an up-to-date curriculum, providing outstanding academic mentorship, and fostering Quality Improvement strategies. 12 residents (3 per year). The OB/Gyn residency practices at KHWT Women’s Center. </w:t>
      </w:r>
    </w:p>
    <w:p w14:paraId="60BFEDC6" w14:textId="77777777" w:rsidR="00FE13F5" w:rsidRPr="00FE13F5" w:rsidRDefault="00FE13F5" w:rsidP="00FE13F5">
      <w:pPr>
        <w:widowControl/>
        <w:rPr>
          <w:rFonts w:eastAsiaTheme="minorHAnsi" w:cstheme="minorBidi"/>
          <w:strike/>
        </w:rPr>
      </w:pPr>
    </w:p>
    <w:p w14:paraId="724AE301" w14:textId="77777777" w:rsidR="00416480" w:rsidRPr="00F511C5" w:rsidRDefault="00416480" w:rsidP="00416480">
      <w:pPr>
        <w:autoSpaceDE w:val="0"/>
        <w:autoSpaceDN w:val="0"/>
        <w:rPr>
          <w:color w:val="008080"/>
          <w:sz w:val="28"/>
          <w:szCs w:val="28"/>
        </w:rPr>
      </w:pPr>
      <w:bookmarkStart w:id="8" w:name="_Hlk21691533"/>
      <w:r w:rsidRPr="00F511C5">
        <w:rPr>
          <w:color w:val="008080"/>
          <w:sz w:val="28"/>
          <w:szCs w:val="28"/>
        </w:rPr>
        <w:t>Cancer Support Group</w:t>
      </w:r>
    </w:p>
    <w:p w14:paraId="3DF38F1B" w14:textId="1DC01E1E" w:rsidR="00416480" w:rsidRPr="00F511C5" w:rsidRDefault="00416480" w:rsidP="00416480">
      <w:pPr>
        <w:autoSpaceDE w:val="0"/>
        <w:autoSpaceDN w:val="0"/>
      </w:pPr>
      <w:r w:rsidRPr="003B6744">
        <w:t>Due to the growing number of cancer cases and the impact that has on our communities and healthcare systems the K</w:t>
      </w:r>
      <w:r>
        <w:t xml:space="preserve">ettering </w:t>
      </w:r>
      <w:r w:rsidRPr="003B6744">
        <w:t>H</w:t>
      </w:r>
      <w:r>
        <w:t>ealth</w:t>
      </w:r>
      <w:r w:rsidRPr="003B6744">
        <w:t xml:space="preserve"> oncology service line offers Cancer Support Groups that meet monthly. Kettering Health Dayton provides meeting </w:t>
      </w:r>
      <w:proofErr w:type="gramStart"/>
      <w:r w:rsidRPr="003B6744">
        <w:t>space</w:t>
      </w:r>
      <w:proofErr w:type="gramEnd"/>
      <w:r w:rsidRPr="003B6744">
        <w:t xml:space="preserve"> and KH oncology service line provides all of the labor/staffing, refreshments, materials and in-kind funds to operate the Cancer Support Group. The support group is open to anyone and is offered both in person and virtually.</w:t>
      </w:r>
      <w:r>
        <w:t xml:space="preserve"> </w:t>
      </w:r>
    </w:p>
    <w:bookmarkEnd w:id="8"/>
    <w:p w14:paraId="736FADB7" w14:textId="77777777" w:rsidR="00F511C5" w:rsidRPr="00F511C5" w:rsidRDefault="00F511C5" w:rsidP="00F511C5">
      <w:pPr>
        <w:autoSpaceDE w:val="0"/>
        <w:autoSpaceDN w:val="0"/>
      </w:pPr>
    </w:p>
    <w:p w14:paraId="1E68411D" w14:textId="77777777" w:rsidR="00F511C5" w:rsidRPr="00F511C5" w:rsidRDefault="00F511C5" w:rsidP="00F511C5">
      <w:pPr>
        <w:autoSpaceDE w:val="0"/>
        <w:autoSpaceDN w:val="0"/>
        <w:rPr>
          <w:color w:val="008080"/>
          <w:sz w:val="28"/>
          <w:szCs w:val="28"/>
        </w:rPr>
      </w:pPr>
      <w:r w:rsidRPr="00F511C5">
        <w:rPr>
          <w:color w:val="008080"/>
          <w:sz w:val="28"/>
          <w:szCs w:val="28"/>
        </w:rPr>
        <w:t>Referrals to Prenatal Care from ED</w:t>
      </w:r>
    </w:p>
    <w:p w14:paraId="2096C449" w14:textId="5C0A83AA" w:rsidR="00F511C5" w:rsidRPr="00F511C5" w:rsidRDefault="00F511C5" w:rsidP="00F511C5">
      <w:pPr>
        <w:autoSpaceDE w:val="0"/>
        <w:autoSpaceDN w:val="0"/>
      </w:pPr>
      <w:r w:rsidRPr="00F511C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r w:rsidR="00BF7C22">
        <w:rPr>
          <w:shd w:val="clear" w:color="auto" w:fill="FFFFFF"/>
        </w:rPr>
        <w:t xml:space="preserve"> </w:t>
      </w:r>
    </w:p>
    <w:p w14:paraId="52F4FAB0" w14:textId="77777777" w:rsidR="00F511C5" w:rsidRPr="00F511C5" w:rsidRDefault="00F511C5" w:rsidP="00F511C5">
      <w:pPr>
        <w:autoSpaceDE w:val="0"/>
        <w:autoSpaceDN w:val="0"/>
        <w:rPr>
          <w:color w:val="008080"/>
          <w:sz w:val="28"/>
          <w:szCs w:val="28"/>
        </w:rPr>
      </w:pPr>
    </w:p>
    <w:p w14:paraId="1B42076F" w14:textId="77777777" w:rsidR="00F511C5" w:rsidRPr="00F511C5" w:rsidRDefault="00F511C5" w:rsidP="00F511C5">
      <w:pPr>
        <w:autoSpaceDE w:val="0"/>
        <w:autoSpaceDN w:val="0"/>
        <w:rPr>
          <w:color w:val="008080"/>
          <w:sz w:val="28"/>
          <w:szCs w:val="28"/>
        </w:rPr>
      </w:pPr>
      <w:proofErr w:type="spellStart"/>
      <w:r w:rsidRPr="00F511C5">
        <w:rPr>
          <w:color w:val="008080"/>
          <w:sz w:val="28"/>
          <w:szCs w:val="28"/>
        </w:rPr>
        <w:t>OneFifteen</w:t>
      </w:r>
      <w:proofErr w:type="spellEnd"/>
    </w:p>
    <w:p w14:paraId="4F23EA77" w14:textId="406ACB6A" w:rsidR="00F511C5" w:rsidRDefault="00F511C5" w:rsidP="00F511C5">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r w:rsidR="00A122A8" w:rsidRPr="00F511C5">
        <w:rPr>
          <w:rFonts w:eastAsiaTheme="minorHAnsi" w:cstheme="minorBidi"/>
        </w:rPr>
        <w:t>referrals and</w:t>
      </w:r>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F66187D" w14:textId="7AC6502B" w:rsidR="00C2497A" w:rsidRDefault="00C2497A" w:rsidP="00F511C5">
      <w:pPr>
        <w:widowControl/>
        <w:shd w:val="clear" w:color="auto" w:fill="FFFFFF"/>
        <w:rPr>
          <w:rFonts w:eastAsiaTheme="minorHAnsi" w:cstheme="minorBidi"/>
        </w:rPr>
      </w:pPr>
    </w:p>
    <w:p w14:paraId="22D219A5" w14:textId="77777777" w:rsidR="00A122A8" w:rsidRPr="00F511C5" w:rsidRDefault="00A122A8" w:rsidP="00A122A8">
      <w:pPr>
        <w:autoSpaceDE w:val="0"/>
        <w:autoSpaceDN w:val="0"/>
        <w:rPr>
          <w:color w:val="008080"/>
          <w:sz w:val="28"/>
          <w:szCs w:val="28"/>
        </w:rPr>
      </w:pPr>
      <w:r>
        <w:rPr>
          <w:color w:val="008080"/>
          <w:sz w:val="28"/>
          <w:szCs w:val="28"/>
        </w:rPr>
        <w:t>Kettering Health Community Outreach</w:t>
      </w:r>
    </w:p>
    <w:p w14:paraId="712E9FA3" w14:textId="77777777" w:rsidR="00A122A8" w:rsidRPr="00C2497A" w:rsidRDefault="00A122A8" w:rsidP="00A122A8">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4AF221C" w14:textId="77777777" w:rsidR="00A122A8" w:rsidRPr="00C2497A" w:rsidRDefault="00A122A8" w:rsidP="00A122A8">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6DBC433E" w14:textId="77777777" w:rsidR="00A122A8" w:rsidRPr="00C2497A" w:rsidRDefault="00A122A8" w:rsidP="00A122A8">
      <w:pPr>
        <w:widowControl/>
        <w:rPr>
          <w:rFonts w:eastAsia="Times New Roman"/>
          <w:color w:val="201F1E"/>
        </w:rPr>
      </w:pPr>
      <w:r w:rsidRPr="00C2497A">
        <w:rPr>
          <w:rFonts w:eastAsia="Times New Roman"/>
          <w:color w:val="000000"/>
          <w:sz w:val="20"/>
          <w:szCs w:val="20"/>
          <w:bdr w:val="none" w:sz="0" w:space="0" w:color="auto" w:frame="1"/>
        </w:rPr>
        <w:t> </w:t>
      </w:r>
    </w:p>
    <w:p w14:paraId="6A6C8EC4" w14:textId="77777777" w:rsidR="00A122A8" w:rsidRPr="00C2497A" w:rsidRDefault="00A122A8" w:rsidP="00A122A8">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61ADEF1C" w14:textId="77777777" w:rsidR="00A122A8" w:rsidRPr="00C2497A" w:rsidRDefault="00A122A8" w:rsidP="00A122A8">
      <w:pPr>
        <w:autoSpaceDE w:val="0"/>
        <w:autoSpaceDN w:val="0"/>
        <w:rPr>
          <w:color w:val="008080"/>
          <w:sz w:val="28"/>
          <w:szCs w:val="28"/>
        </w:rPr>
      </w:pPr>
    </w:p>
    <w:p w14:paraId="68BAF350" w14:textId="77777777" w:rsidR="00A122A8" w:rsidRPr="00C2497A" w:rsidRDefault="00A122A8" w:rsidP="00A122A8">
      <w:pPr>
        <w:autoSpaceDE w:val="0"/>
        <w:autoSpaceDN w:val="0"/>
      </w:pPr>
      <w:r w:rsidRPr="00C2497A">
        <w:lastRenderedPageBreak/>
        <w:t>Executing these programs in partnership with</w:t>
      </w:r>
      <w:r>
        <w:t>:</w:t>
      </w:r>
      <w:r w:rsidRPr="00C2497A">
        <w:t xml:space="preserve"> </w:t>
      </w:r>
    </w:p>
    <w:p w14:paraId="671544B6" w14:textId="77777777" w:rsidR="00A122A8" w:rsidRPr="00F511C5" w:rsidRDefault="00A122A8" w:rsidP="00A122A8">
      <w:pPr>
        <w:autoSpaceDE w:val="0"/>
        <w:autoSpaceDN w:val="0"/>
        <w:rPr>
          <w:color w:val="008080"/>
          <w:sz w:val="28"/>
          <w:szCs w:val="28"/>
        </w:rPr>
      </w:pPr>
      <w:r>
        <w:rPr>
          <w:color w:val="008080"/>
          <w:sz w:val="28"/>
          <w:szCs w:val="28"/>
        </w:rPr>
        <w:t>Declare</w:t>
      </w:r>
    </w:p>
    <w:p w14:paraId="35F9F59A" w14:textId="77777777" w:rsidR="00A122A8" w:rsidRDefault="00A122A8" w:rsidP="00A122A8">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514FD59C" w14:textId="77777777" w:rsidR="00A122A8" w:rsidRDefault="00A122A8" w:rsidP="00A122A8">
      <w:pPr>
        <w:rPr>
          <w:rFonts w:eastAsia="Times New Roman" w:cstheme="minorHAnsi"/>
          <w:color w:val="000000" w:themeColor="text1"/>
          <w:shd w:val="clear" w:color="auto" w:fill="FFFFFF"/>
        </w:rPr>
      </w:pPr>
    </w:p>
    <w:p w14:paraId="7EC29224" w14:textId="77777777" w:rsidR="00A122A8" w:rsidRPr="00902D71" w:rsidRDefault="00A122A8" w:rsidP="00A122A8">
      <w:pPr>
        <w:autoSpaceDE w:val="0"/>
        <w:autoSpaceDN w:val="0"/>
        <w:rPr>
          <w:color w:val="008080"/>
          <w:sz w:val="28"/>
          <w:szCs w:val="28"/>
        </w:rPr>
      </w:pPr>
      <w:r>
        <w:rPr>
          <w:color w:val="008080"/>
          <w:sz w:val="28"/>
          <w:szCs w:val="28"/>
        </w:rPr>
        <w:t>Miami Valley Leadership Foundation-Build Healthy Communities</w:t>
      </w:r>
    </w:p>
    <w:p w14:paraId="0FE54BD3" w14:textId="431AB7CD" w:rsidR="00957569" w:rsidRPr="00202838" w:rsidRDefault="00A122A8" w:rsidP="00202838">
      <w:pPr>
        <w:pStyle w:val="NormalWeb"/>
        <w:spacing w:before="0" w:beforeAutospacing="0" w:after="233"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p>
    <w:p w14:paraId="6C4DA122" w14:textId="104DB354" w:rsidR="00A122A8" w:rsidRDefault="00A122A8" w:rsidP="00A122A8">
      <w:pPr>
        <w:pStyle w:val="NormalWeb"/>
        <w:spacing w:before="0" w:beforeAutospacing="0" w:after="0" w:afterAutospacing="0"/>
        <w:rPr>
          <w:rFonts w:ascii="Arial" w:hAnsi="Arial" w:cs="Arial"/>
          <w:color w:val="333333"/>
          <w:sz w:val="22"/>
          <w:szCs w:val="22"/>
        </w:rPr>
      </w:pPr>
      <w:r w:rsidRPr="001F7907">
        <w:rPr>
          <w:rFonts w:ascii="Arial" w:hAnsi="Arial" w:cs="Arial"/>
          <w:color w:val="008080"/>
          <w:sz w:val="28"/>
          <w:szCs w:val="28"/>
        </w:rPr>
        <w:t>Tobacco Cessation</w:t>
      </w:r>
    </w:p>
    <w:p w14:paraId="792B8631" w14:textId="77777777" w:rsidR="00A122A8" w:rsidRDefault="00A122A8" w:rsidP="00A122A8">
      <w:pPr>
        <w:pStyle w:val="NormalWeb"/>
        <w:spacing w:before="0" w:beforeAutospacing="0" w:after="0" w:afterAutospacing="0"/>
        <w:rPr>
          <w:rFonts w:ascii="Arial" w:hAnsi="Arial" w:cs="Arial"/>
          <w:color w:val="333333"/>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5DE1CC82" w14:textId="77777777" w:rsidR="00FB33E1" w:rsidRDefault="00FB33E1">
      <w:pPr>
        <w:shd w:val="clear" w:color="auto" w:fill="FFFFFF"/>
      </w:pPr>
    </w:p>
    <w:p w14:paraId="0903B2D6" w14:textId="77777777" w:rsidR="00A122A8" w:rsidRDefault="00A122A8" w:rsidP="00A122A8">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6BE99D29" w14:textId="1A6DB368" w:rsidR="00A122A8" w:rsidRDefault="00A122A8" w:rsidP="00202838">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437DC11C" w14:textId="77777777" w:rsidR="00957569" w:rsidRPr="00DD45D3" w:rsidRDefault="00957569" w:rsidP="00957569">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4A662DCE" w14:textId="77777777" w:rsidR="00957569" w:rsidRDefault="00957569" w:rsidP="00957569">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4CF8217C" w14:textId="77777777" w:rsidR="00957569" w:rsidRPr="00AF5E1D" w:rsidRDefault="00957569" w:rsidP="00957569">
      <w:pPr>
        <w:pStyle w:val="xmsonormal"/>
        <w:spacing w:before="0" w:beforeAutospacing="0" w:after="0" w:afterAutospacing="0"/>
        <w:rPr>
          <w:rFonts w:ascii="Arial" w:hAnsi="Arial" w:cs="Arial"/>
          <w:color w:val="242424"/>
          <w:sz w:val="22"/>
          <w:szCs w:val="22"/>
        </w:rPr>
      </w:pPr>
    </w:p>
    <w:p w14:paraId="6629703B" w14:textId="77777777" w:rsidR="00957569" w:rsidRDefault="00957569" w:rsidP="00957569">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5EC36DA2" w14:textId="77777777" w:rsidR="00957569" w:rsidRPr="00AF5E1D" w:rsidRDefault="00957569" w:rsidP="00957569">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p w14:paraId="1E9629BB" w14:textId="77777777" w:rsidR="00243D78" w:rsidRPr="00243D78" w:rsidRDefault="00243D78" w:rsidP="00243D78"/>
    <w:p w14:paraId="7E2F554B" w14:textId="77777777" w:rsidR="00243D78" w:rsidRPr="00243D78" w:rsidRDefault="00243D78" w:rsidP="00243D78"/>
    <w:p w14:paraId="79CE6281" w14:textId="77777777" w:rsidR="00243D78" w:rsidRPr="00243D78" w:rsidRDefault="00243D78" w:rsidP="00243D78"/>
    <w:p w14:paraId="604A4282" w14:textId="77777777" w:rsidR="00243D78" w:rsidRPr="00243D78" w:rsidRDefault="00243D78" w:rsidP="00243D78"/>
    <w:p w14:paraId="71F1DD1D" w14:textId="77777777" w:rsidR="00243D78" w:rsidRPr="00243D78" w:rsidRDefault="00243D78" w:rsidP="00243D78"/>
    <w:p w14:paraId="6DB2601C" w14:textId="77777777" w:rsidR="00243D78" w:rsidRPr="00243D78" w:rsidRDefault="00243D78" w:rsidP="00243D78"/>
    <w:p w14:paraId="70409835" w14:textId="77777777" w:rsidR="00243D78" w:rsidRPr="00243D78" w:rsidRDefault="00243D78" w:rsidP="00243D78"/>
    <w:p w14:paraId="46DCD15B" w14:textId="77777777" w:rsidR="00243D78" w:rsidRPr="00243D78" w:rsidRDefault="00243D78" w:rsidP="00243D78"/>
    <w:p w14:paraId="25218582" w14:textId="77777777" w:rsidR="00202838" w:rsidRDefault="00202838" w:rsidP="00202838">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Infant Mortality Task Force (</w:t>
      </w:r>
      <w:proofErr w:type="spellStart"/>
      <w:r w:rsidRPr="00EE30DA">
        <w:rPr>
          <w:rFonts w:ascii="ArialMT" w:eastAsia="Times New Roman" w:hAnsi="ArialMT" w:cs="Times New Roman"/>
          <w:color w:val="007F7F"/>
          <w:sz w:val="28"/>
          <w:szCs w:val="28"/>
        </w:rPr>
        <w:t>EveryOne</w:t>
      </w:r>
      <w:proofErr w:type="spellEnd"/>
      <w:r w:rsidRPr="00EE30DA">
        <w:rPr>
          <w:rFonts w:ascii="ArialMT" w:eastAsia="Times New Roman" w:hAnsi="ArialMT" w:cs="Times New Roman"/>
          <w:color w:val="007F7F"/>
          <w:sz w:val="28"/>
          <w:szCs w:val="28"/>
        </w:rPr>
        <w:t xml:space="preserve"> Reach One) </w:t>
      </w:r>
    </w:p>
    <w:p w14:paraId="120B8793" w14:textId="77777777" w:rsidR="00202838" w:rsidRPr="00E92146" w:rsidRDefault="00202838" w:rsidP="00202838">
      <w:pPr>
        <w:widowControl/>
        <w:rPr>
          <w:rFonts w:ascii="ArialMT" w:eastAsia="Times New Roman" w:hAnsi="ArialMT" w:cs="Times New Roman"/>
          <w:color w:val="007F7F"/>
          <w:sz w:val="28"/>
          <w:szCs w:val="28"/>
        </w:rPr>
      </w:pPr>
      <w:r>
        <w:rPr>
          <w:rFonts w:ascii="ArialMT" w:eastAsia="Times New Roman" w:hAnsi="ArialMT" w:cs="Times New Roman"/>
        </w:rPr>
        <w:t>Mo</w:t>
      </w:r>
      <w:r w:rsidRPr="00EE30DA">
        <w:rPr>
          <w:rFonts w:ascii="ArialMT" w:eastAsia="Times New Roman" w:hAnsi="ArialMT" w:cs="Times New Roman"/>
        </w:rPr>
        <w:t xml:space="preserve">ntgomery County and Public Health – Dayton &amp; Montgomery County established </w:t>
      </w:r>
      <w:proofErr w:type="spellStart"/>
      <w:r w:rsidRPr="00EE30DA">
        <w:rPr>
          <w:rFonts w:ascii="ArialMT" w:eastAsia="Times New Roman" w:hAnsi="ArialMT" w:cs="Times New Roman"/>
        </w:rPr>
        <w:t>EveryOne</w:t>
      </w:r>
      <w:proofErr w:type="spellEnd"/>
      <w:r w:rsidRPr="00EE30DA">
        <w:rPr>
          <w:rFonts w:ascii="ArialMT" w:eastAsia="Times New Roman" w:hAnsi="ArialMT" w:cs="Times New Roman"/>
        </w:rPr>
        <w:t xml:space="preserve"> Reach One in 2017 to reduce the County’s infant mortality rate. Its goals are to: reduce preterm births; reduce substance misuse in pregnant women and mothers of infants; and weave social determinants of health into all strategies to reduce health disparities. Two KHN representatives serve on the Task Force. One of them is the Executive Director of Women’s and Children’s Services, who is also Board Chair for the March of Dimes. Physicians also participate in the Annual Summit. The hospital will provide Safe Sleep education to individuals and organizations</w:t>
      </w:r>
    </w:p>
    <w:p w14:paraId="5F5CC07B" w14:textId="77777777" w:rsidR="00202838" w:rsidRDefault="00202838" w:rsidP="00202838">
      <w:pPr>
        <w:widowControl/>
        <w:rPr>
          <w:rFonts w:ascii="Times New Roman" w:eastAsia="Times New Roman" w:hAnsi="Times New Roman" w:cs="Times New Roman"/>
          <w:sz w:val="24"/>
          <w:szCs w:val="24"/>
        </w:rPr>
      </w:pPr>
      <w:r w:rsidRPr="00EE30DA">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"\\\\ketthealth.com\\var\\folders\\mx\\6s5766tj6mbghhbsg2bvvjcc0000gn\\T\\com.microsoft.Word\\WebArchiveCopyPasteTempFiles\\page4image52362896" \* MERGEFORMAT </w:instrText>
      </w:r>
      <w:r w:rsidRPr="00EE30DA">
        <w:rPr>
          <w:rFonts w:ascii="Times New Roman" w:eastAsia="Times New Roman" w:hAnsi="Times New Roman" w:cs="Times New Roman"/>
          <w:sz w:val="24"/>
          <w:szCs w:val="24"/>
        </w:rPr>
        <w:fldChar w:fldCharType="separate"/>
      </w:r>
      <w:r w:rsidRPr="00EE30DA">
        <w:rPr>
          <w:rFonts w:ascii="Times New Roman" w:eastAsia="Times New Roman" w:hAnsi="Times New Roman" w:cs="Times New Roman"/>
          <w:noProof/>
          <w:sz w:val="24"/>
          <w:szCs w:val="24"/>
        </w:rPr>
        <w:drawing>
          <wp:inline distT="0" distB="0" distL="0" distR="0" wp14:anchorId="37D43F68" wp14:editId="64915265">
            <wp:extent cx="6489065" cy="157480"/>
            <wp:effectExtent l="0" t="0" r="635" b="0"/>
            <wp:docPr id="4" name="Picture 4" descr="page4image5236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523628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065" cy="157480"/>
                    </a:xfrm>
                    <a:prstGeom prst="rect">
                      <a:avLst/>
                    </a:prstGeom>
                    <a:noFill/>
                    <a:ln>
                      <a:noFill/>
                    </a:ln>
                  </pic:spPr>
                </pic:pic>
              </a:graphicData>
            </a:graphic>
          </wp:inline>
        </w:drawing>
      </w:r>
      <w:r w:rsidRPr="00EE30DA">
        <w:rPr>
          <w:rFonts w:ascii="Times New Roman" w:eastAsia="Times New Roman" w:hAnsi="Times New Roman" w:cs="Times New Roman"/>
          <w:sz w:val="24"/>
          <w:szCs w:val="24"/>
        </w:rPr>
        <w:fldChar w:fldCharType="end"/>
      </w:r>
      <w:r w:rsidRPr="00EE30DA">
        <w:rPr>
          <w:rFonts w:ascii="ArialMT" w:eastAsia="Times New Roman" w:hAnsi="ArialMT" w:cs="Times New Roman"/>
          <w:color w:val="007F7F"/>
          <w:sz w:val="28"/>
          <w:szCs w:val="28"/>
        </w:rPr>
        <w:t xml:space="preserve">Tobacco Cessation – Baby &amp; Me Tobacco Free (through Envision) </w:t>
      </w:r>
    </w:p>
    <w:p w14:paraId="045123BA" w14:textId="77777777" w:rsidR="00202838" w:rsidRDefault="00202838" w:rsidP="00202838">
      <w:pPr>
        <w:widowControl/>
        <w:rPr>
          <w:rFonts w:ascii="ArialMT" w:eastAsia="Times New Roman" w:hAnsi="ArialMT" w:cs="Times New Roman"/>
        </w:rPr>
      </w:pPr>
      <w:r w:rsidRPr="00EE30DA">
        <w:rPr>
          <w:rFonts w:ascii="ArialMT" w:eastAsia="Times New Roman" w:hAnsi="ArialMT" w:cs="Times New Roman"/>
        </w:rPr>
        <w:t xml:space="preserve">The BABY &amp; ME – Tobacco Free </w:t>
      </w:r>
      <w:proofErr w:type="spellStart"/>
      <w:r w:rsidRPr="00EE30DA">
        <w:rPr>
          <w:rFonts w:ascii="ArialMT" w:eastAsia="Times New Roman" w:hAnsi="ArialMT" w:cs="Times New Roman"/>
        </w:rPr>
        <w:t>ProgramTM</w:t>
      </w:r>
      <w:proofErr w:type="spellEnd"/>
      <w:r w:rsidRPr="00EE30DA">
        <w:rPr>
          <w:rFonts w:ascii="ArialMT" w:eastAsia="Times New Roman" w:hAnsi="ArialMT" w:cs="Times New Roman"/>
        </w:rPr>
        <w:t xml:space="preserve"> is an evidence-based, smoking cessation program created to reduce the burden of tobacco on the pregnant and postpartum population. It provides counseling support and resources to pregnant women, hoping to improve birth outcomes as well as long-term positive outcomes for women, children, and their families. Women attend four prenatal counseling cessation sessions to receive education and support. At defined intervals, during and after the birth, they can qualify for vouchers to obtain free diapers. A smoker who lives with the pregnant woman can also enroll. Envision operates the program in Butler, Greene, and Montgomery Counties. </w:t>
      </w:r>
    </w:p>
    <w:p w14:paraId="7C19E042" w14:textId="5E716D7C" w:rsidR="00243D78" w:rsidRDefault="00243D78" w:rsidP="00243D78"/>
    <w:p w14:paraId="11A3AEE4" w14:textId="77777777" w:rsidR="00202838" w:rsidRPr="00947F13" w:rsidRDefault="00202838" w:rsidP="00202838">
      <w:pPr>
        <w:pStyle w:val="BodyText"/>
        <w:rPr>
          <w:color w:val="008080"/>
          <w:sz w:val="28"/>
          <w:szCs w:val="28"/>
        </w:rPr>
      </w:pPr>
      <w:r w:rsidRPr="00947F13">
        <w:rPr>
          <w:color w:val="008080"/>
          <w:sz w:val="28"/>
          <w:szCs w:val="28"/>
        </w:rPr>
        <w:t>Help Me Grow</w:t>
      </w:r>
    </w:p>
    <w:p w14:paraId="4F79101B" w14:textId="77777777" w:rsidR="00202838" w:rsidRDefault="00202838" w:rsidP="00202838">
      <w:pPr>
        <w:rPr>
          <w:shd w:val="clear" w:color="auto" w:fill="FFFFFF"/>
        </w:rPr>
      </w:pPr>
      <w:r w:rsidRPr="00F80B26">
        <w:rPr>
          <w:shd w:val="clear" w:color="auto" w:fill="FFFFFF"/>
        </w:rPr>
        <w:t>Help Me Grow is Ohio’s evidenced-based parent support program that encourages early prenatal and well-baby care, as well as parenting education to promote the comprehensive health and development of children. Help Me Grow includes Central Intake, Help Me Grow Home Visiting and Help me Grow Early Intervention.</w:t>
      </w:r>
      <w:r>
        <w:rPr>
          <w:shd w:val="clear" w:color="auto" w:fill="FFFFFF"/>
        </w:rPr>
        <w:t xml:space="preserve"> Hospitals pay for the benefits of five nurses who conduct home visits with new mothers. Each nurse can maintain a peak caseload of 25. </w:t>
      </w:r>
    </w:p>
    <w:p w14:paraId="4082094F" w14:textId="77777777" w:rsidR="00202838" w:rsidRPr="00243D78" w:rsidRDefault="00202838" w:rsidP="00243D78"/>
    <w:p w14:paraId="7F66D310" w14:textId="77777777" w:rsidR="00243D78" w:rsidRPr="00243D78" w:rsidRDefault="00243D78" w:rsidP="00243D78"/>
    <w:p w14:paraId="16B98AB9" w14:textId="77777777" w:rsidR="00243D78" w:rsidRPr="00243D78" w:rsidRDefault="00243D78" w:rsidP="00243D78"/>
    <w:p w14:paraId="441CA256" w14:textId="77777777" w:rsidR="00243D78" w:rsidRPr="00243D78" w:rsidRDefault="00243D78" w:rsidP="00243D78"/>
    <w:p w14:paraId="435B9D7B" w14:textId="77777777" w:rsidR="00243D78" w:rsidRPr="00243D78" w:rsidRDefault="00243D78" w:rsidP="00243D78"/>
    <w:p w14:paraId="414207A8" w14:textId="77777777" w:rsidR="00243D78" w:rsidRPr="00243D78" w:rsidRDefault="00243D78" w:rsidP="00243D78"/>
    <w:p w14:paraId="510D5362" w14:textId="77777777" w:rsidR="00243D78" w:rsidRPr="00243D78" w:rsidRDefault="00243D78" w:rsidP="00243D78"/>
    <w:p w14:paraId="07380D4E" w14:textId="79B5C410" w:rsidR="00243D78" w:rsidRPr="00243D78" w:rsidRDefault="00243D78" w:rsidP="00243D78">
      <w:pPr>
        <w:tabs>
          <w:tab w:val="left" w:pos="2550"/>
        </w:tabs>
        <w:sectPr w:rsidR="00243D78" w:rsidRPr="00243D78">
          <w:footerReference w:type="default" r:id="rId12"/>
          <w:footerReference w:type="first" r:id="rId13"/>
          <w:pgSz w:w="12240" w:h="15840"/>
          <w:pgMar w:top="1037" w:right="720" w:bottom="547" w:left="1080" w:header="0" w:footer="346" w:gutter="0"/>
          <w:pgNumType w:start="1"/>
          <w:cols w:space="720"/>
        </w:sectPr>
      </w:pPr>
    </w:p>
    <w:p w14:paraId="35932C2D" w14:textId="77777777" w:rsidR="00661E51" w:rsidRDefault="00661E51" w:rsidP="00661E51"/>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957569" w:rsidRPr="005C468C" w14:paraId="10D4571E" w14:textId="77777777" w:rsidTr="00A25BB6">
        <w:trPr>
          <w:trHeight w:hRule="exact" w:val="640"/>
        </w:trPr>
        <w:tc>
          <w:tcPr>
            <w:tcW w:w="1641" w:type="dxa"/>
            <w:vAlign w:val="center"/>
          </w:tcPr>
          <w:p w14:paraId="2A9EBCA5" w14:textId="77777777" w:rsidR="00957569" w:rsidRDefault="00957569" w:rsidP="00A25BB6">
            <w:pPr>
              <w:pStyle w:val="TableParagraph"/>
              <w:ind w:left="0"/>
              <w:jc w:val="center"/>
              <w:rPr>
                <w:rFonts w:eastAsiaTheme="minorHAnsi"/>
                <w:b/>
                <w:bCs/>
              </w:rPr>
            </w:pPr>
            <w:r w:rsidRPr="005C468C">
              <w:rPr>
                <w:rFonts w:eastAsiaTheme="minorHAnsi"/>
                <w:b/>
                <w:bCs/>
              </w:rPr>
              <w:t>Priority</w:t>
            </w:r>
          </w:p>
          <w:p w14:paraId="26B7C7CE" w14:textId="77777777" w:rsidR="00957569" w:rsidRPr="005C468C" w:rsidRDefault="00957569" w:rsidP="00A25BB6">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7378F6B6" w14:textId="77777777" w:rsidR="00957569" w:rsidRPr="005C468C" w:rsidRDefault="00957569" w:rsidP="00A25BB6">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029D8BE6"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710C99B2"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0B7122C7"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0E4FE012"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2953D9B9"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957569" w14:paraId="1408C925" w14:textId="77777777" w:rsidTr="00677F64">
        <w:trPr>
          <w:trHeight w:hRule="exact" w:val="2065"/>
        </w:trPr>
        <w:tc>
          <w:tcPr>
            <w:tcW w:w="1641" w:type="dxa"/>
            <w:vAlign w:val="center"/>
          </w:tcPr>
          <w:p w14:paraId="3D1EC342" w14:textId="77777777" w:rsidR="00957569" w:rsidRDefault="00957569" w:rsidP="00A25BB6">
            <w:pPr>
              <w:pStyle w:val="TableParagraph"/>
              <w:ind w:left="0"/>
              <w:rPr>
                <w:rFonts w:eastAsiaTheme="minorHAnsi"/>
              </w:rPr>
            </w:pPr>
            <w:r>
              <w:rPr>
                <w:rFonts w:eastAsiaTheme="minorHAnsi"/>
              </w:rPr>
              <w:t>Behavioral</w:t>
            </w:r>
            <w:r w:rsidRPr="007223FC">
              <w:rPr>
                <w:rFonts w:eastAsiaTheme="minorHAnsi"/>
              </w:rPr>
              <w:t xml:space="preserve"> Health</w:t>
            </w:r>
          </w:p>
          <w:p w14:paraId="60359F01" w14:textId="77777777" w:rsidR="00957569" w:rsidRPr="00D45E5B" w:rsidRDefault="00957569" w:rsidP="00A25BB6"/>
          <w:p w14:paraId="0421D603" w14:textId="77777777" w:rsidR="00957569" w:rsidRPr="00D45E5B" w:rsidRDefault="00957569" w:rsidP="00A25BB6"/>
          <w:p w14:paraId="211BF31B" w14:textId="77777777" w:rsidR="00957569" w:rsidRPr="00D45E5B" w:rsidRDefault="00957569" w:rsidP="00A25BB6"/>
          <w:p w14:paraId="484A0742" w14:textId="77777777" w:rsidR="00957569" w:rsidRPr="00D45E5B" w:rsidRDefault="00957569" w:rsidP="00A25BB6"/>
          <w:p w14:paraId="5B054E82" w14:textId="77777777" w:rsidR="00957569" w:rsidRDefault="00957569" w:rsidP="00A25BB6">
            <w:pPr>
              <w:rPr>
                <w:rFonts w:ascii="Arial Narrow" w:eastAsiaTheme="minorHAnsi" w:hAnsi="Arial Narrow" w:cs="Arial Narrow"/>
              </w:rPr>
            </w:pPr>
          </w:p>
          <w:p w14:paraId="75A1C1C4" w14:textId="77777777" w:rsidR="00957569" w:rsidRPr="00D45E5B" w:rsidRDefault="00957569" w:rsidP="00A25BB6"/>
          <w:p w14:paraId="599375A9" w14:textId="77777777" w:rsidR="00957569" w:rsidRPr="00D45E5B" w:rsidRDefault="00957569" w:rsidP="00A25BB6"/>
          <w:p w14:paraId="0915BF2C" w14:textId="77777777" w:rsidR="00957569" w:rsidRDefault="00957569" w:rsidP="00A25BB6">
            <w:pPr>
              <w:rPr>
                <w:rFonts w:ascii="Arial Narrow" w:eastAsiaTheme="minorHAnsi" w:hAnsi="Arial Narrow" w:cs="Arial Narrow"/>
              </w:rPr>
            </w:pPr>
          </w:p>
          <w:p w14:paraId="2253A83E" w14:textId="77777777" w:rsidR="00957569" w:rsidRPr="00D45E5B" w:rsidRDefault="00957569" w:rsidP="00A25BB6"/>
          <w:p w14:paraId="7E6A2145" w14:textId="77777777" w:rsidR="00957569" w:rsidRPr="00D45E5B" w:rsidRDefault="00957569" w:rsidP="00A25BB6"/>
        </w:tc>
        <w:tc>
          <w:tcPr>
            <w:tcW w:w="2548" w:type="dxa"/>
          </w:tcPr>
          <w:p w14:paraId="488B5099" w14:textId="77777777" w:rsidR="00957569" w:rsidRPr="00632E56" w:rsidRDefault="00957569" w:rsidP="00A25BB6">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239FD33A" w14:textId="77777777" w:rsidR="00957569" w:rsidRPr="007223FC" w:rsidRDefault="00957569" w:rsidP="00A25BB6">
            <w:pPr>
              <w:widowControl/>
              <w:adjustRightInd w:val="0"/>
              <w:rPr>
                <w:rFonts w:ascii="Arial Narrow" w:eastAsiaTheme="minorHAnsi" w:hAnsi="Arial Narrow" w:cs="Arial Narrow"/>
                <w:color w:val="000000"/>
              </w:rPr>
            </w:pPr>
          </w:p>
        </w:tc>
        <w:tc>
          <w:tcPr>
            <w:tcW w:w="2666" w:type="dxa"/>
          </w:tcPr>
          <w:p w14:paraId="45772326" w14:textId="77777777" w:rsidR="00957569" w:rsidRPr="00DC41D0"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068C42CC"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$5,000/year</w:t>
            </w:r>
          </w:p>
        </w:tc>
        <w:tc>
          <w:tcPr>
            <w:tcW w:w="1788" w:type="dxa"/>
          </w:tcPr>
          <w:p w14:paraId="4DEB455B"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55D08534"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3B93113B"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957569" w:rsidRPr="00AD1EFF" w14:paraId="4DD60B91" w14:textId="77777777" w:rsidTr="0095153C">
        <w:trPr>
          <w:trHeight w:hRule="exact" w:val="3703"/>
        </w:trPr>
        <w:tc>
          <w:tcPr>
            <w:tcW w:w="1641" w:type="dxa"/>
            <w:vAlign w:val="center"/>
          </w:tcPr>
          <w:p w14:paraId="30195993" w14:textId="2ED535D4" w:rsidR="00957569" w:rsidRPr="00AD1EFF" w:rsidRDefault="00957569" w:rsidP="00A25BB6">
            <w:pPr>
              <w:rPr>
                <w:rFonts w:ascii="Arial Narrow" w:eastAsiaTheme="minorHAnsi" w:hAnsi="Arial Narrow" w:cs="Arial Narrow"/>
              </w:rPr>
            </w:pPr>
            <w:r>
              <w:rPr>
                <w:rFonts w:ascii="Arial Narrow" w:eastAsiaTheme="minorHAnsi" w:hAnsi="Arial Narrow" w:cs="Arial Narrow"/>
              </w:rPr>
              <w:t>Access to Care/Services/</w:t>
            </w:r>
            <w:r w:rsidR="0095153C">
              <w:rPr>
                <w:rFonts w:ascii="Arial Narrow" w:eastAsiaTheme="minorHAnsi" w:hAnsi="Arial Narrow" w:cs="Arial Narrow"/>
              </w:rPr>
              <w:t>Vision/Maternal/Infant Health</w:t>
            </w:r>
          </w:p>
        </w:tc>
        <w:tc>
          <w:tcPr>
            <w:tcW w:w="2548" w:type="dxa"/>
          </w:tcPr>
          <w:p w14:paraId="38053E18" w14:textId="77777777" w:rsidR="0095153C" w:rsidRPr="00677F64" w:rsidRDefault="0095153C" w:rsidP="0095153C">
            <w:pPr>
              <w:widowControl/>
              <w:adjustRightInd w:val="0"/>
              <w:rPr>
                <w:rFonts w:ascii="Arial Narrow" w:hAnsi="Arial Narrow"/>
              </w:rPr>
            </w:pPr>
            <w:r w:rsidRPr="00677F64">
              <w:rPr>
                <w:rFonts w:ascii="Arial Narrow" w:hAnsi="Arial Narrow"/>
              </w:rPr>
              <w:t xml:space="preserve">Special Medical Residency’s; </w:t>
            </w:r>
            <w:proofErr w:type="gramStart"/>
            <w:r w:rsidRPr="00677F64">
              <w:rPr>
                <w:rFonts w:ascii="Arial Narrow" w:hAnsi="Arial Narrow"/>
              </w:rPr>
              <w:t>1)Ophthalmology</w:t>
            </w:r>
            <w:proofErr w:type="gramEnd"/>
          </w:p>
          <w:p w14:paraId="3C2BF7E2" w14:textId="77777777" w:rsidR="0095153C" w:rsidRPr="00677F64" w:rsidRDefault="0095153C" w:rsidP="0095153C">
            <w:pPr>
              <w:widowControl/>
              <w:adjustRightInd w:val="0"/>
              <w:rPr>
                <w:rFonts w:ascii="Arial Narrow" w:hAnsi="Arial Narrow"/>
              </w:rPr>
            </w:pPr>
            <w:r w:rsidRPr="00677F64">
              <w:rPr>
                <w:rFonts w:ascii="Arial Narrow" w:hAnsi="Arial Narrow"/>
              </w:rPr>
              <w:t xml:space="preserve"> </w:t>
            </w:r>
          </w:p>
          <w:p w14:paraId="7DD178C8" w14:textId="77777777" w:rsidR="0095153C" w:rsidRPr="00677F64" w:rsidRDefault="0095153C" w:rsidP="0095153C">
            <w:pPr>
              <w:autoSpaceDE w:val="0"/>
              <w:autoSpaceDN w:val="0"/>
              <w:rPr>
                <w:rFonts w:ascii="Arial Narrow" w:hAnsi="Arial Narrow"/>
              </w:rPr>
            </w:pPr>
            <w:r w:rsidRPr="00677F64">
              <w:rPr>
                <w:rFonts w:ascii="Arial Narrow" w:hAnsi="Arial Narrow"/>
              </w:rPr>
              <w:t>2)OB/Gyn</w:t>
            </w:r>
          </w:p>
          <w:p w14:paraId="68138F22" w14:textId="77777777" w:rsidR="0095153C" w:rsidRPr="00677F64" w:rsidRDefault="0095153C" w:rsidP="0095153C">
            <w:pPr>
              <w:autoSpaceDE w:val="0"/>
              <w:autoSpaceDN w:val="0"/>
              <w:rPr>
                <w:rFonts w:ascii="Arial Narrow" w:hAnsi="Arial Narrow"/>
              </w:rPr>
            </w:pPr>
          </w:p>
          <w:p w14:paraId="578E1AAB" w14:textId="73F64ED2" w:rsidR="00957569" w:rsidRPr="00AD1EFF" w:rsidRDefault="00957569" w:rsidP="0095153C">
            <w:pPr>
              <w:widowControl/>
              <w:adjustRightInd w:val="0"/>
              <w:rPr>
                <w:rFonts w:ascii="Arial Narrow" w:eastAsiaTheme="minorHAnsi" w:hAnsi="Arial Narrow" w:cs="Arial Narrow"/>
                <w:color w:val="000000"/>
              </w:rPr>
            </w:pPr>
          </w:p>
        </w:tc>
        <w:tc>
          <w:tcPr>
            <w:tcW w:w="2666" w:type="dxa"/>
          </w:tcPr>
          <w:p w14:paraId="5C22BA6C" w14:textId="77777777" w:rsidR="0095153C" w:rsidRPr="00677F64" w:rsidRDefault="00957569" w:rsidP="0095153C">
            <w:pPr>
              <w:widowControl/>
              <w:adjustRightInd w:val="0"/>
              <w:rPr>
                <w:rFonts w:ascii="Arial Narrow" w:eastAsiaTheme="minorHAnsi" w:hAnsi="Arial Narrow" w:cs="Arial Narrow"/>
                <w:color w:val="000000"/>
              </w:rPr>
            </w:pPr>
            <w:r w:rsidRPr="00AD1EFF">
              <w:rPr>
                <w:rFonts w:ascii="ArialNarrow" w:hAnsi="ArialNarrow"/>
              </w:rPr>
              <w:t xml:space="preserve"> </w:t>
            </w:r>
            <w:r w:rsidR="0095153C" w:rsidRPr="00677F64">
              <w:rPr>
                <w:rFonts w:ascii="Arial Narrow" w:eastAsiaTheme="minorHAnsi" w:hAnsi="Arial Narrow" w:cs="Arial Narrow"/>
                <w:color w:val="000000"/>
              </w:rPr>
              <w:t xml:space="preserve">1) # of individuals served at </w:t>
            </w:r>
            <w:proofErr w:type="spellStart"/>
            <w:r w:rsidR="0095153C" w:rsidRPr="00677F64">
              <w:rPr>
                <w:rFonts w:ascii="Arial Narrow" w:eastAsiaTheme="minorHAnsi" w:hAnsi="Arial Narrow" w:cs="Arial Narrow"/>
                <w:color w:val="000000"/>
              </w:rPr>
              <w:t>Shrimpf</w:t>
            </w:r>
            <w:proofErr w:type="spellEnd"/>
            <w:r w:rsidR="0095153C" w:rsidRPr="00677F64">
              <w:rPr>
                <w:rFonts w:ascii="Arial Narrow" w:eastAsiaTheme="minorHAnsi" w:hAnsi="Arial Narrow" w:cs="Arial Narrow"/>
                <w:color w:val="000000"/>
              </w:rPr>
              <w:t xml:space="preserve"> Eye Clinic</w:t>
            </w:r>
          </w:p>
          <w:p w14:paraId="3B56B0CE" w14:textId="77777777" w:rsidR="0095153C" w:rsidRPr="00677F64" w:rsidRDefault="0095153C" w:rsidP="0095153C">
            <w:pPr>
              <w:widowControl/>
              <w:adjustRightInd w:val="0"/>
              <w:rPr>
                <w:rFonts w:ascii="Arial Narrow" w:eastAsiaTheme="minorHAnsi" w:hAnsi="Arial Narrow" w:cs="Arial Narrow"/>
                <w:color w:val="000000"/>
              </w:rPr>
            </w:pPr>
          </w:p>
          <w:p w14:paraId="07C99413" w14:textId="77777777" w:rsidR="0095153C" w:rsidRPr="00677F64" w:rsidRDefault="0095153C" w:rsidP="0095153C">
            <w:pPr>
              <w:autoSpaceDE w:val="0"/>
              <w:autoSpaceDN w:val="0"/>
              <w:rPr>
                <w:rFonts w:ascii="Arial Narrow" w:eastAsiaTheme="minorHAnsi" w:hAnsi="Arial Narrow" w:cs="Arial Narrow"/>
                <w:color w:val="000000"/>
              </w:rPr>
            </w:pPr>
            <w:r w:rsidRPr="00677F64">
              <w:rPr>
                <w:rFonts w:ascii="Arial Narrow" w:eastAsiaTheme="minorHAnsi" w:hAnsi="Arial Narrow" w:cs="Arial Narrow"/>
                <w:color w:val="000000"/>
              </w:rPr>
              <w:t>2) # of underserved individuals served</w:t>
            </w:r>
          </w:p>
          <w:p w14:paraId="01A1E9CB" w14:textId="1920F5C7" w:rsidR="00957569" w:rsidRPr="00AD1EFF" w:rsidRDefault="00957569" w:rsidP="0095153C">
            <w:pPr>
              <w:autoSpaceDE w:val="0"/>
              <w:autoSpaceDN w:val="0"/>
              <w:rPr>
                <w:rFonts w:ascii="Arial Narrow" w:eastAsiaTheme="minorHAnsi" w:hAnsi="Arial Narrow" w:cs="Arial Narrow"/>
                <w:color w:val="000000"/>
              </w:rPr>
            </w:pPr>
          </w:p>
        </w:tc>
        <w:tc>
          <w:tcPr>
            <w:tcW w:w="1829" w:type="dxa"/>
          </w:tcPr>
          <w:p w14:paraId="3868B0BB" w14:textId="77777777" w:rsidR="0095153C" w:rsidRPr="00677F64" w:rsidRDefault="0095153C" w:rsidP="0095153C">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 Value of resident’s time</w:t>
            </w:r>
          </w:p>
          <w:p w14:paraId="2350C211" w14:textId="77777777" w:rsidR="0095153C" w:rsidRPr="00677F64" w:rsidRDefault="0095153C" w:rsidP="0095153C">
            <w:pPr>
              <w:widowControl/>
              <w:adjustRightInd w:val="0"/>
              <w:rPr>
                <w:rFonts w:ascii="Arial Narrow" w:eastAsiaTheme="minorHAnsi" w:hAnsi="Arial Narrow" w:cs="Arial Narrow"/>
                <w:color w:val="000000"/>
              </w:rPr>
            </w:pPr>
          </w:p>
          <w:p w14:paraId="6C31BF45" w14:textId="77777777" w:rsidR="0095153C" w:rsidRPr="00677F64" w:rsidRDefault="0095153C" w:rsidP="0095153C">
            <w:pPr>
              <w:autoSpaceDE w:val="0"/>
              <w:autoSpaceDN w:val="0"/>
              <w:spacing w:before="2" w:line="252" w:lineRule="exact"/>
              <w:rPr>
                <w:rFonts w:ascii="Arial Narrow" w:eastAsiaTheme="minorHAnsi" w:hAnsi="Arial Narrow" w:cs="Arial Narrow"/>
                <w:color w:val="000000"/>
              </w:rPr>
            </w:pPr>
            <w:r w:rsidRPr="00677F64">
              <w:rPr>
                <w:rFonts w:ascii="Arial Narrow" w:eastAsiaTheme="minorHAnsi" w:hAnsi="Arial Narrow" w:cs="Arial Narrow"/>
                <w:color w:val="000000"/>
              </w:rPr>
              <w:t>2) Value of resident’s time</w:t>
            </w:r>
          </w:p>
          <w:p w14:paraId="4B83A3A4" w14:textId="77777777" w:rsidR="0095153C" w:rsidRPr="00677F64" w:rsidRDefault="0095153C" w:rsidP="0095153C">
            <w:pPr>
              <w:autoSpaceDE w:val="0"/>
              <w:autoSpaceDN w:val="0"/>
              <w:spacing w:before="2" w:line="252" w:lineRule="exact"/>
              <w:rPr>
                <w:rFonts w:ascii="Arial Narrow" w:eastAsiaTheme="minorHAnsi" w:hAnsi="Arial Narrow" w:cs="Arial Narrow"/>
                <w:color w:val="000000"/>
              </w:rPr>
            </w:pPr>
          </w:p>
          <w:p w14:paraId="1429A1DF" w14:textId="5165B2B3" w:rsidR="0095153C" w:rsidRPr="00AD1EFF" w:rsidRDefault="0095153C" w:rsidP="0095153C">
            <w:pPr>
              <w:widowControl/>
              <w:adjustRightInd w:val="0"/>
              <w:rPr>
                <w:rFonts w:ascii="Arial Narrow" w:eastAsiaTheme="minorHAnsi" w:hAnsi="Arial Narrow" w:cs="Arial Narrow"/>
                <w:color w:val="000000"/>
              </w:rPr>
            </w:pPr>
          </w:p>
          <w:p w14:paraId="05BB7033" w14:textId="4B3AB4F1" w:rsidR="00957569" w:rsidRPr="00AD1EFF" w:rsidRDefault="00957569" w:rsidP="0095153C">
            <w:pPr>
              <w:widowControl/>
              <w:shd w:val="clear" w:color="auto" w:fill="FFFFFF"/>
              <w:spacing w:before="100" w:beforeAutospacing="1" w:after="100" w:afterAutospacing="1"/>
              <w:rPr>
                <w:rFonts w:ascii="Arial Narrow" w:eastAsiaTheme="minorHAnsi" w:hAnsi="Arial Narrow" w:cs="Arial Narrow"/>
                <w:color w:val="000000"/>
              </w:rPr>
            </w:pPr>
          </w:p>
        </w:tc>
        <w:tc>
          <w:tcPr>
            <w:tcW w:w="1788" w:type="dxa"/>
          </w:tcPr>
          <w:p w14:paraId="719DFB0C" w14:textId="1610797A" w:rsidR="0095153C" w:rsidRDefault="0095153C" w:rsidP="0095153C">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w:t>
            </w:r>
            <w:r>
              <w:rPr>
                <w:rFonts w:ascii="Arial Narrow" w:eastAsiaTheme="minorHAnsi" w:hAnsi="Arial Narrow" w:cs="Arial Narrow"/>
                <w:color w:val="000000"/>
              </w:rPr>
              <w:t>,</w:t>
            </w:r>
            <w:r w:rsidRPr="00677F64">
              <w:rPr>
                <w:rFonts w:ascii="Arial Narrow" w:eastAsiaTheme="minorHAnsi" w:hAnsi="Arial Narrow" w:cs="Arial Narrow"/>
                <w:color w:val="000000"/>
              </w:rPr>
              <w:t>2) % of residents time</w:t>
            </w:r>
          </w:p>
          <w:p w14:paraId="111109D3" w14:textId="77777777" w:rsidR="0095153C" w:rsidRPr="00677F64" w:rsidRDefault="0095153C" w:rsidP="0095153C">
            <w:pPr>
              <w:widowControl/>
              <w:adjustRightInd w:val="0"/>
              <w:rPr>
                <w:rFonts w:ascii="Arial Narrow" w:eastAsiaTheme="minorHAnsi" w:hAnsi="Arial Narrow" w:cs="Arial Narrow"/>
                <w:color w:val="000000"/>
              </w:rPr>
            </w:pPr>
          </w:p>
          <w:p w14:paraId="41FA6087" w14:textId="76F206B1" w:rsidR="0095153C" w:rsidRPr="00677F64" w:rsidRDefault="0095153C" w:rsidP="0095153C">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Southview Women’s Center** OB/GYN # of babies/year/# visits/year</w:t>
            </w:r>
            <w:r>
              <w:rPr>
                <w:rFonts w:ascii="Arial Narrow" w:eastAsiaTheme="minorHAnsi" w:hAnsi="Arial Narrow" w:cs="Arial Narrow"/>
                <w:color w:val="000000"/>
              </w:rPr>
              <w:t xml:space="preserve">/ </w:t>
            </w:r>
            <w:r w:rsidRPr="00677F64">
              <w:rPr>
                <w:rFonts w:ascii="Arial Narrow" w:eastAsiaTheme="minorHAnsi" w:hAnsi="Arial Narrow" w:cs="Arial Narrow"/>
                <w:color w:val="000000"/>
              </w:rPr>
              <w:t xml:space="preserve">% Medicaid </w:t>
            </w:r>
          </w:p>
          <w:p w14:paraId="75C60614" w14:textId="77777777" w:rsidR="0095153C" w:rsidRPr="00677F64" w:rsidRDefault="0095153C" w:rsidP="0095153C">
            <w:pPr>
              <w:widowControl/>
              <w:adjustRightInd w:val="0"/>
              <w:rPr>
                <w:rFonts w:ascii="Arial Narrow" w:eastAsiaTheme="minorHAnsi" w:hAnsi="Arial Narrow" w:cs="Arial Narrow"/>
                <w:color w:val="000000"/>
              </w:rPr>
            </w:pPr>
          </w:p>
          <w:p w14:paraId="66B5530B" w14:textId="48E42899" w:rsidR="00957569" w:rsidRPr="00AD1EFF" w:rsidRDefault="0095153C" w:rsidP="0095153C">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Ophthalmology-</w:t>
            </w:r>
            <w:proofErr w:type="spellStart"/>
            <w:r w:rsidRPr="00677F64">
              <w:rPr>
                <w:rFonts w:ascii="Arial Narrow" w:eastAsiaTheme="minorHAnsi" w:hAnsi="Arial Narrow" w:cs="Arial Narrow"/>
                <w:color w:val="000000"/>
              </w:rPr>
              <w:t>Shrimpf</w:t>
            </w:r>
            <w:proofErr w:type="spellEnd"/>
            <w:r w:rsidRPr="00677F64">
              <w:rPr>
                <w:rFonts w:ascii="Arial Narrow" w:eastAsiaTheme="minorHAnsi" w:hAnsi="Arial Narrow" w:cs="Arial Narrow"/>
                <w:color w:val="000000"/>
              </w:rPr>
              <w:t xml:space="preserve"> eye clinic on </w:t>
            </w:r>
            <w:r>
              <w:rPr>
                <w:rFonts w:ascii="Arial Narrow" w:eastAsiaTheme="minorHAnsi" w:hAnsi="Arial Narrow" w:cs="Arial Narrow"/>
                <w:color w:val="000000"/>
              </w:rPr>
              <w:t>KHDO</w:t>
            </w:r>
            <w:r w:rsidRPr="00677F64">
              <w:rPr>
                <w:rFonts w:ascii="Arial Narrow" w:eastAsiaTheme="minorHAnsi" w:hAnsi="Arial Narrow" w:cs="Arial Narrow"/>
                <w:color w:val="000000"/>
              </w:rPr>
              <w:t xml:space="preserve"> campus</w:t>
            </w:r>
          </w:p>
        </w:tc>
        <w:tc>
          <w:tcPr>
            <w:tcW w:w="2094" w:type="dxa"/>
          </w:tcPr>
          <w:p w14:paraId="553FC4BC" w14:textId="3EEEA586" w:rsidR="00957569" w:rsidRPr="00AD1EFF" w:rsidRDefault="0095153C"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Ongoing</w:t>
            </w:r>
          </w:p>
        </w:tc>
        <w:tc>
          <w:tcPr>
            <w:tcW w:w="2009" w:type="dxa"/>
          </w:tcPr>
          <w:p w14:paraId="5A28F500" w14:textId="77777777" w:rsidR="0095153C" w:rsidRPr="00677F64" w:rsidRDefault="0095153C" w:rsidP="0095153C">
            <w:pPr>
              <w:widowControl/>
              <w:adjustRightInd w:val="0"/>
              <w:rPr>
                <w:rFonts w:ascii="Arial Narrow" w:hAnsi="Arial Narrow"/>
                <w:color w:val="000000"/>
              </w:rPr>
            </w:pPr>
            <w:r w:rsidRPr="00677F64">
              <w:rPr>
                <w:rFonts w:ascii="Arial Narrow" w:hAnsi="Arial Narrow"/>
                <w:color w:val="000000"/>
              </w:rPr>
              <w:t xml:space="preserve">1)Grandview medical residency program, </w:t>
            </w:r>
            <w:proofErr w:type="spellStart"/>
            <w:r w:rsidRPr="00677F64">
              <w:rPr>
                <w:rFonts w:ascii="Arial Narrow" w:hAnsi="Arial Narrow"/>
                <w:color w:val="000000"/>
              </w:rPr>
              <w:t>Shrimpf</w:t>
            </w:r>
            <w:proofErr w:type="spellEnd"/>
            <w:r w:rsidRPr="00677F64">
              <w:rPr>
                <w:rFonts w:ascii="Arial Narrow" w:hAnsi="Arial Narrow"/>
                <w:color w:val="000000"/>
              </w:rPr>
              <w:t xml:space="preserve"> Eye Clinic</w:t>
            </w:r>
          </w:p>
          <w:p w14:paraId="704BD9CA" w14:textId="77777777" w:rsidR="0095153C" w:rsidRPr="00677F64" w:rsidRDefault="0095153C" w:rsidP="0095153C">
            <w:pPr>
              <w:autoSpaceDE w:val="0"/>
              <w:autoSpaceDN w:val="0"/>
              <w:rPr>
                <w:rFonts w:ascii="Arial Narrow" w:hAnsi="Arial Narrow"/>
                <w:color w:val="000000"/>
              </w:rPr>
            </w:pPr>
            <w:r w:rsidRPr="00677F64">
              <w:rPr>
                <w:rFonts w:ascii="Arial Narrow" w:hAnsi="Arial Narrow"/>
                <w:color w:val="000000"/>
              </w:rPr>
              <w:t>2) Grandview medical residency program, KHWT Women’s Center</w:t>
            </w:r>
          </w:p>
          <w:p w14:paraId="0A6B34D2" w14:textId="7C55ED7A" w:rsidR="00957569" w:rsidRPr="00AD1EFF" w:rsidRDefault="00957569" w:rsidP="00A25BB6">
            <w:pPr>
              <w:widowControl/>
              <w:adjustRightInd w:val="0"/>
              <w:rPr>
                <w:rFonts w:ascii="Arial Narrow" w:eastAsiaTheme="minorHAnsi" w:hAnsi="Arial Narrow" w:cs="Arial Narrow"/>
                <w:color w:val="000000"/>
              </w:rPr>
            </w:pPr>
          </w:p>
        </w:tc>
      </w:tr>
      <w:tr w:rsidR="00957569" w:rsidRPr="00AD1EFF" w14:paraId="40A2B25D" w14:textId="77777777" w:rsidTr="00A25BB6">
        <w:tblPrEx>
          <w:tblCellMar>
            <w:left w:w="108" w:type="dxa"/>
            <w:right w:w="108" w:type="dxa"/>
          </w:tblCellMar>
          <w:tblLook w:val="0000" w:firstRow="0" w:lastRow="0" w:firstColumn="0" w:lastColumn="0" w:noHBand="0" w:noVBand="0"/>
        </w:tblPrEx>
        <w:trPr>
          <w:trHeight w:val="3317"/>
        </w:trPr>
        <w:tc>
          <w:tcPr>
            <w:tcW w:w="1641" w:type="dxa"/>
            <w:vAlign w:val="center"/>
          </w:tcPr>
          <w:p w14:paraId="2786AB1E"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745F77E2"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0D871F14" w14:textId="2E73C8A6"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Pr>
                <w:rFonts w:ascii="Arial Narrow" w:eastAsiaTheme="minorHAnsi" w:hAnsi="Arial Narrow" w:cs="Arial Narrow"/>
                <w:color w:val="000000"/>
              </w:rPr>
              <w:t>W</w:t>
            </w:r>
            <w:r w:rsidR="0095153C">
              <w:rPr>
                <w:rFonts w:ascii="Arial Narrow" w:eastAsiaTheme="minorHAnsi" w:hAnsi="Arial Narrow" w:cs="Arial Narrow"/>
                <w:color w:val="000000"/>
              </w:rPr>
              <w:t>ashington Township</w:t>
            </w:r>
            <w:r w:rsidRPr="00AD1EFF">
              <w:rPr>
                <w:rFonts w:ascii="Arial Narrow" w:eastAsiaTheme="minorHAnsi" w:hAnsi="Arial Narrow" w:cs="Arial Narrow"/>
                <w:color w:val="000000"/>
              </w:rPr>
              <w:t xml:space="preserve"> with a focus on health-related initiatives</w:t>
            </w:r>
          </w:p>
          <w:p w14:paraId="13BFED0D"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44F5DAB2" w14:textId="77777777" w:rsidR="00957569" w:rsidRPr="00AD1EFF" w:rsidRDefault="00957569" w:rsidP="00A25BB6">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26D3C9BD"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5EF20CB"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61C9CA03" w14:textId="2160A28A"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95153C">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1557ACC2" w14:textId="58871571"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95153C">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5F8B55E2"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7F6A9CE9"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3812805F" w14:textId="77777777" w:rsidR="00957569" w:rsidRPr="00AD1EFF" w:rsidRDefault="00957569" w:rsidP="00A25BB6">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38D37B61" w14:textId="77777777" w:rsidR="00957569" w:rsidRPr="00AD1EFF" w:rsidRDefault="00957569" w:rsidP="00A25BB6">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430FAED"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061722E7"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65F9C50A" w14:textId="77777777" w:rsidR="00B73C01" w:rsidRDefault="00B73C01" w:rsidP="00B73C01"/>
    <w:p w14:paraId="422BF41D" w14:textId="0D5AE73E" w:rsidR="00B73C01" w:rsidRDefault="00B73C01" w:rsidP="00B73C01">
      <w:pPr>
        <w:tabs>
          <w:tab w:val="left" w:pos="1650"/>
        </w:tabs>
      </w:pPr>
      <w:r>
        <w:tab/>
      </w:r>
    </w:p>
    <w:p w14:paraId="7365FCA1" w14:textId="2A9994CA" w:rsidR="00957569" w:rsidRDefault="00957569" w:rsidP="00B73C01">
      <w:pPr>
        <w:tabs>
          <w:tab w:val="left" w:pos="1650"/>
        </w:tabs>
      </w:pPr>
    </w:p>
    <w:p w14:paraId="60EDDD3A" w14:textId="204CDDBA" w:rsidR="00957569" w:rsidRDefault="00957569" w:rsidP="00B73C01">
      <w:pPr>
        <w:tabs>
          <w:tab w:val="left" w:pos="1650"/>
        </w:tabs>
      </w:pPr>
    </w:p>
    <w:p w14:paraId="3FE2F260" w14:textId="0079237F" w:rsidR="00957569" w:rsidRDefault="00957569" w:rsidP="00B73C01">
      <w:pPr>
        <w:tabs>
          <w:tab w:val="left" w:pos="1650"/>
        </w:tabs>
      </w:pPr>
    </w:p>
    <w:tbl>
      <w:tblPr>
        <w:tblpPr w:leftFromText="180" w:rightFromText="180" w:vertAnchor="page" w:horzAnchor="margin" w:tblpY="1111"/>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2873"/>
        <w:gridCol w:w="2406"/>
        <w:gridCol w:w="1650"/>
        <w:gridCol w:w="1612"/>
        <w:gridCol w:w="1891"/>
        <w:gridCol w:w="1891"/>
      </w:tblGrid>
      <w:tr w:rsidR="00957569" w:rsidRPr="00382B75" w14:paraId="6D2E18B3" w14:textId="77777777" w:rsidTr="00957569">
        <w:trPr>
          <w:trHeight w:val="576"/>
        </w:trPr>
        <w:tc>
          <w:tcPr>
            <w:tcW w:w="1739" w:type="dxa"/>
          </w:tcPr>
          <w:p w14:paraId="28594BD8" w14:textId="77777777" w:rsidR="00957569" w:rsidRPr="00382B75" w:rsidRDefault="00957569" w:rsidP="00957569">
            <w:pPr>
              <w:pBdr>
                <w:top w:val="nil"/>
                <w:left w:val="nil"/>
                <w:bottom w:val="nil"/>
                <w:right w:val="nil"/>
                <w:between w:val="nil"/>
              </w:pBdr>
              <w:jc w:val="center"/>
              <w:rPr>
                <w:b/>
                <w:color w:val="000000"/>
                <w:sz w:val="20"/>
                <w:szCs w:val="20"/>
              </w:rPr>
            </w:pPr>
            <w:r w:rsidRPr="00382B75">
              <w:rPr>
                <w:b/>
                <w:color w:val="000000"/>
                <w:sz w:val="20"/>
                <w:szCs w:val="20"/>
              </w:rPr>
              <w:t>Priority Issue(s)</w:t>
            </w:r>
          </w:p>
        </w:tc>
        <w:tc>
          <w:tcPr>
            <w:tcW w:w="2873" w:type="dxa"/>
          </w:tcPr>
          <w:p w14:paraId="04BF743D"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406" w:type="dxa"/>
          </w:tcPr>
          <w:p w14:paraId="3FDB08AC"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50" w:type="dxa"/>
          </w:tcPr>
          <w:p w14:paraId="50E89762"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612" w:type="dxa"/>
          </w:tcPr>
          <w:p w14:paraId="06046FD5"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91" w:type="dxa"/>
          </w:tcPr>
          <w:p w14:paraId="73430110"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91" w:type="dxa"/>
          </w:tcPr>
          <w:p w14:paraId="6C8CB5FA"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957569" w:rsidRPr="00382B75" w14:paraId="40E2424B" w14:textId="77777777" w:rsidTr="00957569">
        <w:trPr>
          <w:trHeight w:val="1832"/>
        </w:trPr>
        <w:tc>
          <w:tcPr>
            <w:tcW w:w="1739" w:type="dxa"/>
          </w:tcPr>
          <w:p w14:paraId="1C7685FD"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73" w:type="dxa"/>
          </w:tcPr>
          <w:p w14:paraId="09FEF13D" w14:textId="77777777" w:rsidR="00957569" w:rsidRPr="00382B75" w:rsidRDefault="00957569" w:rsidP="00957569">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147958BA" w14:textId="77777777" w:rsidR="00957569" w:rsidRPr="00382B75" w:rsidRDefault="00957569" w:rsidP="00957569">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406" w:type="dxa"/>
          </w:tcPr>
          <w:p w14:paraId="0E4D8774"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4F52233D"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650" w:type="dxa"/>
          </w:tcPr>
          <w:p w14:paraId="1D1EBA8C"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3EE7491A" w14:textId="77777777" w:rsidR="00957569" w:rsidRPr="00382B75" w:rsidRDefault="00957569" w:rsidP="00957569">
            <w:pPr>
              <w:autoSpaceDE w:val="0"/>
              <w:autoSpaceDN w:val="0"/>
              <w:rPr>
                <w:rFonts w:ascii="Arial Narrow" w:hAnsi="Arial Narrow"/>
                <w:color w:val="000000"/>
              </w:rPr>
            </w:pPr>
            <w:r w:rsidRPr="00382B75">
              <w:rPr>
                <w:rFonts w:ascii="Arial Narrow" w:hAnsi="Arial Narrow"/>
                <w:color w:val="000000"/>
              </w:rPr>
              <w:t>2) Program costs</w:t>
            </w:r>
          </w:p>
          <w:p w14:paraId="49EC45C8"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p>
        </w:tc>
        <w:tc>
          <w:tcPr>
            <w:tcW w:w="1612" w:type="dxa"/>
          </w:tcPr>
          <w:p w14:paraId="083DF39C" w14:textId="77777777" w:rsidR="00957569" w:rsidRPr="00382B75" w:rsidRDefault="00957569" w:rsidP="00957569">
            <w:pPr>
              <w:rPr>
                <w:rFonts w:ascii="Arial Narrow" w:eastAsiaTheme="minorHAnsi" w:hAnsi="Arial Narrow" w:cs="Calibri"/>
              </w:rPr>
            </w:pPr>
            <w:r w:rsidRPr="00382B75">
              <w:rPr>
                <w:rFonts w:ascii="Arial Narrow" w:hAnsi="Arial Narrow"/>
              </w:rPr>
              <w:t>1) 1 FTE</w:t>
            </w:r>
          </w:p>
          <w:p w14:paraId="4BB75501"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1891" w:type="dxa"/>
          </w:tcPr>
          <w:p w14:paraId="5344DD15"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13E240AE" w14:textId="77777777" w:rsidR="00957569" w:rsidRPr="00382B75" w:rsidRDefault="00957569" w:rsidP="00957569">
            <w:pPr>
              <w:autoSpaceDE w:val="0"/>
              <w:autoSpaceDN w:val="0"/>
              <w:rPr>
                <w:rFonts w:ascii="Arial Narrow" w:hAnsi="Arial Narrow"/>
                <w:color w:val="000000"/>
              </w:rPr>
            </w:pPr>
            <w:r w:rsidRPr="00382B75">
              <w:rPr>
                <w:rFonts w:ascii="Arial Narrow" w:hAnsi="Arial Narrow"/>
                <w:color w:val="000000"/>
              </w:rPr>
              <w:t>2) Exploratory expansion 2023</w:t>
            </w:r>
          </w:p>
          <w:p w14:paraId="69D802B7"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p>
        </w:tc>
        <w:tc>
          <w:tcPr>
            <w:tcW w:w="1891" w:type="dxa"/>
          </w:tcPr>
          <w:p w14:paraId="1EED0677" w14:textId="77777777" w:rsidR="00957569" w:rsidRPr="00382B75" w:rsidRDefault="00957569" w:rsidP="00957569">
            <w:pPr>
              <w:rPr>
                <w:rFonts w:ascii="Arial Narrow" w:eastAsiaTheme="minorHAnsi" w:hAnsi="Arial Narrow" w:cs="Calibri"/>
              </w:rPr>
            </w:pPr>
            <w:r w:rsidRPr="00382B75">
              <w:rPr>
                <w:rFonts w:ascii="Arial Narrow" w:hAnsi="Arial Narrow"/>
              </w:rPr>
              <w:t>1)KHDO/KHMBC</w:t>
            </w:r>
          </w:p>
          <w:p w14:paraId="061DD0DC"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957569" w:rsidRPr="00382B75" w14:paraId="62B9614B" w14:textId="77777777" w:rsidTr="00957569">
        <w:trPr>
          <w:trHeight w:val="1832"/>
        </w:trPr>
        <w:tc>
          <w:tcPr>
            <w:tcW w:w="1739" w:type="dxa"/>
          </w:tcPr>
          <w:p w14:paraId="4315FDD4"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73" w:type="dxa"/>
          </w:tcPr>
          <w:p w14:paraId="3DB78BE7" w14:textId="7B25944A" w:rsidR="00957569" w:rsidRDefault="00957569" w:rsidP="00957569">
            <w:pPr>
              <w:rPr>
                <w:rFonts w:ascii="Arial Narrow" w:hAnsi="Arial Narrow" w:cs="Calibri"/>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38FB6229" w14:textId="7655C094" w:rsidR="00202838" w:rsidRPr="00932E32" w:rsidRDefault="00202838" w:rsidP="00202838">
            <w:pPr>
              <w:rPr>
                <w:rFonts w:ascii="Arial Narrow" w:eastAsia="Arial Narrow" w:hAnsi="Arial Narrow" w:cs="Arial Narrow"/>
                <w:color w:val="000000"/>
              </w:rPr>
            </w:pPr>
            <w:r>
              <w:rPr>
                <w:rFonts w:ascii="Arial Narrow" w:eastAsia="Arial Narrow" w:hAnsi="Arial Narrow" w:cs="Arial Narrow"/>
                <w:color w:val="000000"/>
                <w:u w:val="single"/>
              </w:rPr>
              <w:t>2)</w:t>
            </w:r>
            <w:r w:rsidRPr="00932E32">
              <w:rPr>
                <w:rFonts w:ascii="Arial Narrow" w:eastAsia="Arial Narrow" w:hAnsi="Arial Narrow" w:cs="Arial Narrow"/>
                <w:color w:val="000000"/>
                <w:u w:val="single"/>
              </w:rPr>
              <w:t>Tobacco Cessation</w:t>
            </w:r>
            <w:r w:rsidRPr="00932E32">
              <w:rPr>
                <w:rFonts w:ascii="Arial Narrow" w:eastAsia="Arial Narrow" w:hAnsi="Arial Narrow" w:cs="Arial Narrow"/>
                <w:color w:val="000000"/>
              </w:rPr>
              <w:t>: Refer to 1-800-QUIT-NOW and Envision for tobacco cessation for new mothers and their family members (2nd-hand smoke)</w:t>
            </w:r>
          </w:p>
          <w:p w14:paraId="6BB6DD68" w14:textId="77777777" w:rsidR="00202838" w:rsidRPr="00382B75" w:rsidRDefault="00202838" w:rsidP="00957569">
            <w:pPr>
              <w:rPr>
                <w:rFonts w:ascii="Arial Narrow" w:eastAsia="Arial Narrow" w:hAnsi="Arial Narrow" w:cs="Arial Narrow"/>
                <w:color w:val="000000"/>
                <w:u w:val="single"/>
              </w:rPr>
            </w:pPr>
          </w:p>
          <w:p w14:paraId="457EE73F" w14:textId="77777777" w:rsidR="00957569" w:rsidRPr="00382B75" w:rsidRDefault="00957569" w:rsidP="00957569">
            <w:pPr>
              <w:rPr>
                <w:rFonts w:ascii="Arial Narrow" w:eastAsia="Arial Narrow" w:hAnsi="Arial Narrow" w:cs="Arial Narrow"/>
                <w:color w:val="000000"/>
                <w:u w:val="single"/>
              </w:rPr>
            </w:pPr>
          </w:p>
        </w:tc>
        <w:tc>
          <w:tcPr>
            <w:tcW w:w="2406" w:type="dxa"/>
          </w:tcPr>
          <w:p w14:paraId="7CD573BC" w14:textId="77777777" w:rsidR="00957569"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p w14:paraId="1CA970DB" w14:textId="3D83C0E4" w:rsidR="00202838" w:rsidRPr="00932E32" w:rsidRDefault="00202838" w:rsidP="00202838">
            <w:pPr>
              <w:widowControl/>
              <w:rPr>
                <w:rFonts w:ascii="Arial Narrow" w:eastAsia="Arial Narrow" w:hAnsi="Arial Narrow" w:cs="Arial Narrow"/>
                <w:color w:val="000000"/>
              </w:rPr>
            </w:pPr>
            <w:r>
              <w:rPr>
                <w:rFonts w:ascii="Arial Narrow" w:eastAsia="Arial Narrow" w:hAnsi="Arial Narrow" w:cs="Arial Narrow"/>
                <w:color w:val="000000"/>
              </w:rPr>
              <w:t>2)</w:t>
            </w:r>
            <w:r w:rsidRPr="00932E32">
              <w:rPr>
                <w:rFonts w:ascii="Arial Narrow" w:eastAsia="Arial Narrow" w:hAnsi="Arial Narrow" w:cs="Arial Narrow"/>
                <w:color w:val="000000"/>
              </w:rPr>
              <w:t># smokers in Labor &amp; Delivery.</w:t>
            </w:r>
          </w:p>
          <w:p w14:paraId="2B5B496B" w14:textId="77777777" w:rsidR="00202838" w:rsidRPr="00932E32" w:rsidRDefault="00202838" w:rsidP="00202838">
            <w:pPr>
              <w:widowControl/>
              <w:rPr>
                <w:rFonts w:ascii="Arial Narrow" w:eastAsia="Arial Narrow" w:hAnsi="Arial Narrow" w:cs="Arial Narrow"/>
                <w:color w:val="000000"/>
              </w:rPr>
            </w:pPr>
            <w:r w:rsidRPr="00932E32">
              <w:rPr>
                <w:rFonts w:ascii="Arial Narrow" w:eastAsia="Arial Narrow" w:hAnsi="Arial Narrow" w:cs="Arial Narrow"/>
                <w:color w:val="000000"/>
              </w:rPr>
              <w:t>100% receive education.</w:t>
            </w:r>
          </w:p>
          <w:p w14:paraId="681C48C3" w14:textId="77777777" w:rsidR="00202838" w:rsidRPr="00932E32" w:rsidRDefault="00202838" w:rsidP="00202838">
            <w:pPr>
              <w:pBdr>
                <w:top w:val="nil"/>
                <w:left w:val="nil"/>
                <w:bottom w:val="nil"/>
                <w:right w:val="nil"/>
                <w:between w:val="nil"/>
              </w:pBdr>
              <w:spacing w:line="252" w:lineRule="auto"/>
              <w:rPr>
                <w:rFonts w:ascii="Arial Narrow" w:eastAsia="Arial Narrow" w:hAnsi="Arial Narrow" w:cs="Arial Narrow"/>
                <w:color w:val="000000"/>
              </w:rPr>
            </w:pPr>
            <w:bookmarkStart w:id="9" w:name="_heading=h.tyjcwt" w:colFirst="0" w:colLast="0"/>
            <w:bookmarkEnd w:id="9"/>
            <w:r w:rsidRPr="00932E32">
              <w:rPr>
                <w:rFonts w:ascii="Arial Narrow" w:eastAsia="Arial Narrow" w:hAnsi="Arial Narrow" w:cs="Arial Narrow"/>
                <w:color w:val="000000"/>
              </w:rPr>
              <w:t>100% referred as part of discharge planning.</w:t>
            </w:r>
          </w:p>
          <w:p w14:paraId="307A3CEC" w14:textId="1B6B4226" w:rsidR="00202838" w:rsidRPr="00382B75" w:rsidRDefault="00202838" w:rsidP="00957569">
            <w:pPr>
              <w:pBdr>
                <w:top w:val="nil"/>
                <w:left w:val="nil"/>
                <w:bottom w:val="nil"/>
                <w:right w:val="nil"/>
                <w:between w:val="nil"/>
              </w:pBdr>
              <w:spacing w:line="252" w:lineRule="auto"/>
              <w:rPr>
                <w:rFonts w:ascii="Arial Narrow" w:eastAsia="Arial Narrow" w:hAnsi="Arial Narrow" w:cs="Arial Narrow"/>
                <w:color w:val="000000"/>
              </w:rPr>
            </w:pPr>
          </w:p>
        </w:tc>
        <w:tc>
          <w:tcPr>
            <w:tcW w:w="1650" w:type="dxa"/>
          </w:tcPr>
          <w:p w14:paraId="285D7954" w14:textId="77777777" w:rsidR="00957569"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p w14:paraId="5C7FE5D3" w14:textId="0026AFB6" w:rsidR="00202838" w:rsidRPr="00382B75" w:rsidRDefault="00202838" w:rsidP="00957569">
            <w:pPr>
              <w:pBdr>
                <w:top w:val="nil"/>
                <w:left w:val="nil"/>
                <w:bottom w:val="nil"/>
                <w:right w:val="nil"/>
                <w:between w:val="nil"/>
              </w:pBdr>
              <w:spacing w:before="2" w:line="252" w:lineRule="auto"/>
              <w:rPr>
                <w:rFonts w:ascii="Arial Narrow" w:eastAsia="Arial Narrow" w:hAnsi="Arial Narrow" w:cs="Arial Narrow"/>
                <w:color w:val="000000"/>
              </w:rPr>
            </w:pPr>
            <w:r>
              <w:rPr>
                <w:rFonts w:ascii="Arial Narrow" w:eastAsia="Arial Narrow" w:hAnsi="Arial Narrow" w:cs="Arial Narrow"/>
                <w:color w:val="000000"/>
              </w:rPr>
              <w:t>2) N/A</w:t>
            </w:r>
          </w:p>
        </w:tc>
        <w:tc>
          <w:tcPr>
            <w:tcW w:w="1612" w:type="dxa"/>
          </w:tcPr>
          <w:p w14:paraId="10FBE019" w14:textId="77777777" w:rsidR="00957569" w:rsidRDefault="00957569" w:rsidP="00957569">
            <w:pPr>
              <w:pBdr>
                <w:top w:val="nil"/>
                <w:left w:val="nil"/>
                <w:bottom w:val="nil"/>
                <w:right w:val="nil"/>
                <w:between w:val="nil"/>
              </w:pBdr>
              <w:spacing w:line="252" w:lineRule="auto"/>
              <w:rPr>
                <w:rFonts w:eastAsiaTheme="minorHAnsi"/>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p w14:paraId="29D0EA63" w14:textId="05B345CA" w:rsidR="00202838" w:rsidRPr="00932E32" w:rsidRDefault="00202838" w:rsidP="00202838">
            <w:pPr>
              <w:pBdr>
                <w:top w:val="nil"/>
                <w:left w:val="nil"/>
                <w:bottom w:val="nil"/>
                <w:right w:val="nil"/>
                <w:between w:val="nil"/>
              </w:pBdr>
              <w:spacing w:line="252" w:lineRule="auto"/>
              <w:rPr>
                <w:rFonts w:ascii="Arial Narrow" w:eastAsia="Arial Narrow" w:hAnsi="Arial Narrow" w:cs="Arial Narrow"/>
                <w:color w:val="000000"/>
              </w:rPr>
            </w:pPr>
            <w:r>
              <w:rPr>
                <w:rFonts w:ascii="Arial Narrow" w:eastAsia="Arial Narrow" w:hAnsi="Arial Narrow" w:cs="Arial Narrow"/>
                <w:color w:val="000000"/>
              </w:rPr>
              <w:t>2)</w:t>
            </w:r>
            <w:r w:rsidRPr="00932E32">
              <w:rPr>
                <w:rFonts w:ascii="Arial Narrow" w:eastAsia="Arial Narrow" w:hAnsi="Arial Narrow" w:cs="Arial Narrow"/>
                <w:color w:val="000000"/>
              </w:rPr>
              <w:t>Responsibility of discharge planner</w:t>
            </w:r>
          </w:p>
          <w:p w14:paraId="31A0C36B" w14:textId="43F1093A" w:rsidR="00202838" w:rsidRPr="00382B75" w:rsidRDefault="00202838" w:rsidP="00957569">
            <w:pPr>
              <w:pBdr>
                <w:top w:val="nil"/>
                <w:left w:val="nil"/>
                <w:bottom w:val="nil"/>
                <w:right w:val="nil"/>
                <w:between w:val="nil"/>
              </w:pBdr>
              <w:spacing w:line="252" w:lineRule="auto"/>
              <w:rPr>
                <w:rFonts w:ascii="Arial Narrow" w:eastAsia="Arial Narrow" w:hAnsi="Arial Narrow" w:cs="Arial Narrow"/>
                <w:color w:val="000000"/>
              </w:rPr>
            </w:pPr>
          </w:p>
        </w:tc>
        <w:tc>
          <w:tcPr>
            <w:tcW w:w="1891" w:type="dxa"/>
          </w:tcPr>
          <w:p w14:paraId="6786A44B" w14:textId="77777777" w:rsidR="00957569"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p w14:paraId="7F75ABB2" w14:textId="5C31681E" w:rsidR="0095153C" w:rsidRPr="00382B75" w:rsidRDefault="0095153C" w:rsidP="00957569">
            <w:pPr>
              <w:pBdr>
                <w:top w:val="nil"/>
                <w:left w:val="nil"/>
                <w:bottom w:val="nil"/>
                <w:right w:val="nil"/>
                <w:between w:val="nil"/>
              </w:pBdr>
              <w:spacing w:before="6" w:line="252" w:lineRule="auto"/>
              <w:rPr>
                <w:rFonts w:ascii="Arial Narrow" w:eastAsia="Arial Narrow" w:hAnsi="Arial Narrow" w:cs="Arial Narrow"/>
                <w:color w:val="000000"/>
              </w:rPr>
            </w:pPr>
            <w:r>
              <w:rPr>
                <w:rFonts w:ascii="Arial Narrow" w:eastAsia="Arial Narrow" w:hAnsi="Arial Narrow" w:cs="Arial Narrow"/>
                <w:color w:val="000000"/>
              </w:rPr>
              <w:t>2) Ongoing</w:t>
            </w:r>
          </w:p>
        </w:tc>
        <w:tc>
          <w:tcPr>
            <w:tcW w:w="1891" w:type="dxa"/>
          </w:tcPr>
          <w:p w14:paraId="7A604A13" w14:textId="77777777" w:rsidR="00957569" w:rsidRDefault="00957569" w:rsidP="00957569">
            <w:pPr>
              <w:pBdr>
                <w:top w:val="nil"/>
                <w:left w:val="nil"/>
                <w:bottom w:val="nil"/>
                <w:right w:val="nil"/>
                <w:between w:val="nil"/>
              </w:pBdr>
              <w:rPr>
                <w:rFonts w:ascii="Arial Narrow" w:eastAsiaTheme="minorHAnsi"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p w14:paraId="6048C4F9" w14:textId="148BAADB" w:rsidR="0095153C" w:rsidRPr="00382B75" w:rsidRDefault="0095153C" w:rsidP="00957569">
            <w:pPr>
              <w:pBdr>
                <w:top w:val="nil"/>
                <w:left w:val="nil"/>
                <w:bottom w:val="nil"/>
                <w:right w:val="nil"/>
                <w:between w:val="nil"/>
              </w:pBdr>
              <w:rPr>
                <w:rFonts w:ascii="Arial Narrow" w:eastAsia="Arial Narrow" w:hAnsi="Arial Narrow" w:cs="Arial Narrow"/>
                <w:color w:val="000000"/>
              </w:rPr>
            </w:pPr>
            <w:r>
              <w:rPr>
                <w:rFonts w:ascii="Arial Narrow" w:eastAsiaTheme="minorHAnsi" w:hAnsi="Arial Narrow" w:cs="Arial Narrow"/>
                <w:color w:val="000000"/>
              </w:rPr>
              <w:t>2) Envision</w:t>
            </w:r>
          </w:p>
        </w:tc>
      </w:tr>
      <w:tr w:rsidR="00957569" w:rsidRPr="00382B75" w14:paraId="3A4F32F5" w14:textId="77777777" w:rsidTr="00677F64">
        <w:trPr>
          <w:trHeight w:val="2012"/>
        </w:trPr>
        <w:tc>
          <w:tcPr>
            <w:tcW w:w="1739" w:type="dxa"/>
            <w:vAlign w:val="center"/>
          </w:tcPr>
          <w:p w14:paraId="7CD6561B"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73" w:type="dxa"/>
          </w:tcPr>
          <w:p w14:paraId="45B23E2C" w14:textId="77777777" w:rsidR="00957569" w:rsidRPr="00382B75" w:rsidRDefault="00957569" w:rsidP="00957569">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406" w:type="dxa"/>
          </w:tcPr>
          <w:p w14:paraId="6207FB45" w14:textId="77777777" w:rsidR="00957569" w:rsidRPr="00382B75" w:rsidRDefault="00957569" w:rsidP="00957569">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50" w:type="dxa"/>
          </w:tcPr>
          <w:p w14:paraId="673F6560" w14:textId="77777777" w:rsidR="00957569" w:rsidRPr="00382B75" w:rsidRDefault="00957569" w:rsidP="00957569">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0620EF84"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612" w:type="dxa"/>
          </w:tcPr>
          <w:p w14:paraId="3891540D"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91" w:type="dxa"/>
          </w:tcPr>
          <w:p w14:paraId="3A5239EF"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91" w:type="dxa"/>
          </w:tcPr>
          <w:p w14:paraId="7F855D0A" w14:textId="77777777" w:rsidR="00957569" w:rsidRPr="00382B75" w:rsidRDefault="00957569" w:rsidP="00957569">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957569" w:rsidRPr="00492F87" w14:paraId="491C182A" w14:textId="77777777" w:rsidTr="00957569">
        <w:trPr>
          <w:trHeight w:val="2720"/>
        </w:trPr>
        <w:tc>
          <w:tcPr>
            <w:tcW w:w="1739" w:type="dxa"/>
            <w:vAlign w:val="center"/>
          </w:tcPr>
          <w:p w14:paraId="0B62B141" w14:textId="77777777" w:rsidR="00957569" w:rsidRPr="00492F87" w:rsidRDefault="00957569" w:rsidP="00957569">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873" w:type="dxa"/>
          </w:tcPr>
          <w:p w14:paraId="6436D2B1" w14:textId="77777777" w:rsidR="00957569" w:rsidRPr="00492F87" w:rsidRDefault="00957569" w:rsidP="00957569">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406" w:type="dxa"/>
          </w:tcPr>
          <w:p w14:paraId="263DC677"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people served in Inpatient Residential</w:t>
            </w:r>
          </w:p>
          <w:p w14:paraId="2AF387DE"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5BB011CF"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people served in Outpatient Services</w:t>
            </w:r>
          </w:p>
          <w:p w14:paraId="0CA81AF4"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Narcan Kits distributed</w:t>
            </w:r>
          </w:p>
          <w:p w14:paraId="281EB392"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telehealth sessions conducted</w:t>
            </w:r>
          </w:p>
          <w:p w14:paraId="3CDBB2F8" w14:textId="77777777" w:rsidR="00957569" w:rsidRPr="00492F87" w:rsidRDefault="00957569" w:rsidP="00957569">
            <w:pPr>
              <w:widowControl/>
              <w:rPr>
                <w:rFonts w:ascii="Arial Narrow" w:eastAsiaTheme="minorHAnsi" w:hAnsi="Arial Narrow" w:cs="Arial Narrow"/>
                <w:color w:val="000000"/>
              </w:rPr>
            </w:pPr>
          </w:p>
        </w:tc>
        <w:tc>
          <w:tcPr>
            <w:tcW w:w="1650" w:type="dxa"/>
          </w:tcPr>
          <w:p w14:paraId="536DA025" w14:textId="77777777" w:rsidR="00957569" w:rsidRPr="00492F87" w:rsidRDefault="00957569" w:rsidP="00957569">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2FA5934B" w14:textId="77777777" w:rsidR="00957569" w:rsidRPr="00492F87" w:rsidRDefault="00957569" w:rsidP="00957569">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7E1074A4" w14:textId="77777777" w:rsidR="00957569" w:rsidRPr="00492F87" w:rsidRDefault="00957569" w:rsidP="00957569">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612" w:type="dxa"/>
          </w:tcPr>
          <w:p w14:paraId="5857B3F5" w14:textId="77777777" w:rsidR="00957569" w:rsidRPr="00492F87"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91" w:type="dxa"/>
          </w:tcPr>
          <w:p w14:paraId="379FABED" w14:textId="77777777" w:rsidR="00957569" w:rsidRPr="00492F87"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91" w:type="dxa"/>
          </w:tcPr>
          <w:p w14:paraId="0393687C" w14:textId="77777777" w:rsidR="00957569" w:rsidRPr="00492F87" w:rsidRDefault="00957569" w:rsidP="00957569">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tbl>
    <w:p w14:paraId="425371B7" w14:textId="77777777" w:rsidR="00957569" w:rsidRDefault="00957569" w:rsidP="00B73C01">
      <w:pPr>
        <w:tabs>
          <w:tab w:val="left" w:pos="1650"/>
        </w:tabs>
      </w:pPr>
    </w:p>
    <w:p w14:paraId="3641A43C" w14:textId="77777777" w:rsidR="00B73C01" w:rsidRDefault="00B73C01" w:rsidP="00B73C01">
      <w:r>
        <w:br w:type="page"/>
      </w:r>
    </w:p>
    <w:p w14:paraId="651E6224" w14:textId="77777777" w:rsidR="00B73C01" w:rsidRDefault="00B73C01" w:rsidP="00B73C01"/>
    <w:tbl>
      <w:tblPr>
        <w:tblpPr w:leftFromText="180" w:rightFromText="180" w:vertAnchor="page" w:horzAnchor="margin" w:tblpY="961"/>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15"/>
        <w:gridCol w:w="2508"/>
        <w:gridCol w:w="2623"/>
        <w:gridCol w:w="1800"/>
        <w:gridCol w:w="1759"/>
        <w:gridCol w:w="2062"/>
        <w:gridCol w:w="2062"/>
      </w:tblGrid>
      <w:tr w:rsidR="00957569" w:rsidRPr="00661E51" w14:paraId="14A3A1E0" w14:textId="77777777" w:rsidTr="00957569">
        <w:trPr>
          <w:trHeight w:hRule="exact" w:val="498"/>
        </w:trPr>
        <w:tc>
          <w:tcPr>
            <w:tcW w:w="1615" w:type="dxa"/>
          </w:tcPr>
          <w:p w14:paraId="36854766" w14:textId="77777777" w:rsidR="00957569" w:rsidRPr="00661E51" w:rsidRDefault="00957569" w:rsidP="00957569">
            <w:pPr>
              <w:autoSpaceDE w:val="0"/>
              <w:autoSpaceDN w:val="0"/>
              <w:jc w:val="center"/>
              <w:rPr>
                <w:rFonts w:eastAsia="Arial Narrow"/>
                <w:b/>
                <w:sz w:val="20"/>
                <w:szCs w:val="20"/>
              </w:rPr>
            </w:pPr>
            <w:bookmarkStart w:id="10" w:name="_Hlk117605320"/>
            <w:r w:rsidRPr="00661E51">
              <w:rPr>
                <w:rFonts w:ascii="Arial Narrow" w:eastAsiaTheme="minorHAnsi" w:hAnsi="Arial Narrow" w:cs="Arial Narrow"/>
                <w:color w:val="000000"/>
              </w:rPr>
              <w:br w:type="page"/>
            </w:r>
            <w:r w:rsidRPr="00661E51">
              <w:rPr>
                <w:rFonts w:eastAsia="Arial Narrow"/>
                <w:b/>
                <w:sz w:val="20"/>
                <w:szCs w:val="20"/>
              </w:rPr>
              <w:t>Priority Issue(s)</w:t>
            </w:r>
          </w:p>
        </w:tc>
        <w:tc>
          <w:tcPr>
            <w:tcW w:w="2508" w:type="dxa"/>
          </w:tcPr>
          <w:p w14:paraId="3210D5C5"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Strategy</w:t>
            </w:r>
          </w:p>
        </w:tc>
        <w:tc>
          <w:tcPr>
            <w:tcW w:w="2623" w:type="dxa"/>
          </w:tcPr>
          <w:p w14:paraId="4AE5A581"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Evaluation of Impact</w:t>
            </w:r>
          </w:p>
        </w:tc>
        <w:tc>
          <w:tcPr>
            <w:tcW w:w="1800" w:type="dxa"/>
          </w:tcPr>
          <w:p w14:paraId="670B35E1"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Financial</w:t>
            </w:r>
          </w:p>
        </w:tc>
        <w:tc>
          <w:tcPr>
            <w:tcW w:w="1759" w:type="dxa"/>
          </w:tcPr>
          <w:p w14:paraId="341EE7C8"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Staffing</w:t>
            </w:r>
          </w:p>
        </w:tc>
        <w:tc>
          <w:tcPr>
            <w:tcW w:w="2062" w:type="dxa"/>
          </w:tcPr>
          <w:p w14:paraId="20AEC4D7"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Timing</w:t>
            </w:r>
          </w:p>
        </w:tc>
        <w:tc>
          <w:tcPr>
            <w:tcW w:w="2062" w:type="dxa"/>
          </w:tcPr>
          <w:p w14:paraId="6BC23622"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Collaboration</w:t>
            </w:r>
          </w:p>
        </w:tc>
      </w:tr>
      <w:tr w:rsidR="00957569" w:rsidRPr="00661E51" w14:paraId="027D766B" w14:textId="77777777" w:rsidTr="0095153C">
        <w:trPr>
          <w:trHeight w:hRule="exact" w:val="5638"/>
        </w:trPr>
        <w:tc>
          <w:tcPr>
            <w:tcW w:w="1615" w:type="dxa"/>
            <w:vAlign w:val="center"/>
          </w:tcPr>
          <w:p w14:paraId="29CD5103" w14:textId="77777777" w:rsidR="00957569" w:rsidRPr="00661E51" w:rsidRDefault="00957569" w:rsidP="00957569">
            <w:pPr>
              <w:autoSpaceDE w:val="0"/>
              <w:autoSpaceDN w:val="0"/>
              <w:rPr>
                <w:rFonts w:ascii="Arial Narrow" w:eastAsia="Arial Narrow" w:hAnsi="Arial Narrow"/>
                <w:sz w:val="20"/>
                <w:szCs w:val="20"/>
              </w:rPr>
            </w:pPr>
            <w:r w:rsidRPr="00661E51">
              <w:rPr>
                <w:rFonts w:ascii="Arial Narrow" w:eastAsiaTheme="minorHAnsi" w:hAnsi="Arial Narrow" w:cs="Arial Narrow"/>
                <w:color w:val="000000"/>
              </w:rPr>
              <w:t xml:space="preserve">Access to Care, Infant </w:t>
            </w:r>
            <w:r>
              <w:rPr>
                <w:rFonts w:ascii="Arial Narrow" w:eastAsiaTheme="minorHAnsi" w:hAnsi="Arial Narrow" w:cs="Arial Narrow"/>
                <w:color w:val="000000"/>
              </w:rPr>
              <w:t>Vitality</w:t>
            </w:r>
          </w:p>
        </w:tc>
        <w:tc>
          <w:tcPr>
            <w:tcW w:w="2508" w:type="dxa"/>
          </w:tcPr>
          <w:p w14:paraId="6F7FEFBF"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u w:val="single"/>
              </w:rPr>
              <w:t>1) Infant Mortality Task Force</w:t>
            </w:r>
            <w:r w:rsidRPr="00C12A5F">
              <w:rPr>
                <w:rFonts w:ascii="Arial Narrow" w:eastAsiaTheme="minorHAnsi" w:hAnsi="Arial Narrow" w:cs="Arial Narrow"/>
                <w:color w:val="000000"/>
              </w:rPr>
              <w:t xml:space="preserve">: </w:t>
            </w:r>
            <w:proofErr w:type="spellStart"/>
            <w:r w:rsidRPr="00C12A5F">
              <w:rPr>
                <w:rFonts w:ascii="Arial Narrow" w:eastAsiaTheme="minorHAnsi" w:hAnsi="Arial Narrow" w:cs="Arial Narrow"/>
                <w:color w:val="000000"/>
              </w:rPr>
              <w:t>EveryOne</w:t>
            </w:r>
            <w:proofErr w:type="spellEnd"/>
            <w:r w:rsidRPr="00C12A5F">
              <w:rPr>
                <w:rFonts w:ascii="Arial Narrow" w:eastAsiaTheme="minorHAnsi" w:hAnsi="Arial Narrow" w:cs="Arial Narrow"/>
                <w:color w:val="000000"/>
              </w:rPr>
              <w:t xml:space="preserve"> Reach One Serve as Safe Sleep Ambassador and educator; promote March of Dimes education and Cribs for Kids program.</w:t>
            </w:r>
          </w:p>
          <w:p w14:paraId="1A1D5F56"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 xml:space="preserve">2) </w:t>
            </w:r>
            <w:r w:rsidRPr="00C12A5F">
              <w:rPr>
                <w:rFonts w:ascii="Arial Narrow" w:eastAsiaTheme="minorHAnsi" w:hAnsi="Arial Narrow" w:cs="Arial Narrow"/>
                <w:color w:val="000000"/>
                <w:u w:val="single"/>
              </w:rPr>
              <w:t>Prenatal Care</w:t>
            </w:r>
            <w:r w:rsidRPr="00C12A5F">
              <w:rPr>
                <w:rFonts w:ascii="Arial Narrow" w:eastAsiaTheme="minorHAnsi" w:hAnsi="Arial Narrow" w:cs="Arial Narrow"/>
                <w:color w:val="000000"/>
              </w:rPr>
              <w:t xml:space="preserve">: All women of childbearing age who visit ED receive a pregnancy test. If positive and they don't have an OB provider, they are referred to KHN physicians or FQHC. </w:t>
            </w:r>
          </w:p>
          <w:p w14:paraId="73DF1DE9" w14:textId="77777777" w:rsidR="0095153C" w:rsidRPr="00C12A5F" w:rsidRDefault="0095153C" w:rsidP="0095153C">
            <w:pPr>
              <w:rPr>
                <w:rFonts w:ascii="Arial Narrow" w:eastAsiaTheme="minorHAnsi" w:hAnsi="Arial Narrow" w:cs="Arial Narrow"/>
                <w:color w:val="000000"/>
              </w:rPr>
            </w:pPr>
            <w:r>
              <w:rPr>
                <w:rFonts w:ascii="Arial Narrow" w:eastAsiaTheme="minorHAnsi" w:hAnsi="Arial Narrow" w:cs="Arial Narrow"/>
                <w:color w:val="000000"/>
                <w:u w:val="single"/>
              </w:rPr>
              <w:t>3)</w:t>
            </w:r>
            <w:r w:rsidRPr="00C12A5F">
              <w:rPr>
                <w:rFonts w:ascii="Arial Narrow" w:eastAsiaTheme="minorHAnsi" w:hAnsi="Arial Narrow" w:cs="Arial Narrow"/>
                <w:color w:val="000000"/>
                <w:u w:val="single"/>
              </w:rPr>
              <w:t>Help Me Grow:</w:t>
            </w:r>
            <w:r w:rsidRPr="00C12A5F">
              <w:rPr>
                <w:rFonts w:ascii="Arial Narrow" w:eastAsiaTheme="minorHAnsi" w:hAnsi="Arial Narrow" w:cs="Arial Narrow"/>
                <w:color w:val="000000"/>
              </w:rPr>
              <w:t xml:space="preserve"> Home visits by nurses. Parent support program encourages early prenatal and well-baby care, and education on child development.</w:t>
            </w:r>
          </w:p>
          <w:p w14:paraId="3BAE0F65" w14:textId="7113EDD4" w:rsidR="0095153C" w:rsidRPr="0095153C" w:rsidRDefault="0095153C" w:rsidP="0095153C">
            <w:pPr>
              <w:ind w:firstLine="720"/>
              <w:rPr>
                <w:rFonts w:ascii="Arial Narrow" w:eastAsia="Arial Narrow" w:hAnsi="Arial Narrow"/>
                <w:sz w:val="20"/>
                <w:szCs w:val="20"/>
              </w:rPr>
            </w:pPr>
          </w:p>
        </w:tc>
        <w:tc>
          <w:tcPr>
            <w:tcW w:w="2623" w:type="dxa"/>
          </w:tcPr>
          <w:p w14:paraId="5B919C52"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 touchpoints for delivery of Safe Sleep education and training.</w:t>
            </w:r>
          </w:p>
          <w:p w14:paraId="7C26E68E" w14:textId="77777777" w:rsidR="0095153C" w:rsidRPr="00C12A5F" w:rsidRDefault="0095153C" w:rsidP="0095153C">
            <w:pPr>
              <w:widowControl/>
              <w:adjustRightInd w:val="0"/>
              <w:rPr>
                <w:rFonts w:ascii="Arial Narrow" w:eastAsiaTheme="minorHAnsi" w:hAnsi="Arial Narrow" w:cs="Arial Narrow"/>
                <w:color w:val="000000"/>
              </w:rPr>
            </w:pPr>
          </w:p>
          <w:p w14:paraId="7B67BD95"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2) # pregnant women identified in ED.</w:t>
            </w:r>
          </w:p>
          <w:p w14:paraId="55E101D3"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 of women without OB providers who receive referral.</w:t>
            </w:r>
          </w:p>
          <w:p w14:paraId="340FEFDE" w14:textId="77777777" w:rsidR="0095153C" w:rsidRPr="00C12A5F" w:rsidRDefault="0095153C" w:rsidP="0095153C">
            <w:pPr>
              <w:widowControl/>
              <w:adjustRightInd w:val="0"/>
              <w:rPr>
                <w:rFonts w:ascii="Arial Narrow" w:eastAsiaTheme="minorHAnsi" w:hAnsi="Arial Narrow" w:cs="Arial Narrow"/>
                <w:color w:val="000000"/>
              </w:rPr>
            </w:pPr>
          </w:p>
          <w:p w14:paraId="2A287DCE" w14:textId="6271E6EC" w:rsidR="00957569" w:rsidRPr="00102EDC" w:rsidRDefault="0095153C" w:rsidP="0095153C">
            <w:pPr>
              <w:widowControl/>
              <w:autoSpaceDE w:val="0"/>
              <w:autoSpaceDN w:val="0"/>
              <w:adjustRightInd w:val="0"/>
              <w:rPr>
                <w:rFonts w:ascii="Arial Narrow" w:eastAsia="Arial Narrow" w:hAnsi="Arial Narrow"/>
                <w:sz w:val="20"/>
                <w:szCs w:val="20"/>
              </w:rPr>
            </w:pPr>
            <w:r w:rsidRPr="00C12A5F">
              <w:rPr>
                <w:rFonts w:ascii="Arial Narrow" w:eastAsiaTheme="minorHAnsi" w:hAnsi="Arial Narrow"/>
                <w:color w:val="000000"/>
              </w:rPr>
              <w:t>3) Capacity for each RN to maintain full caseload of 25 clients.</w:t>
            </w:r>
          </w:p>
        </w:tc>
        <w:tc>
          <w:tcPr>
            <w:tcW w:w="1800" w:type="dxa"/>
          </w:tcPr>
          <w:p w14:paraId="07C00937"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$7,000 value of in-kind donation.</w:t>
            </w:r>
          </w:p>
          <w:p w14:paraId="6D2E2FEF" w14:textId="77777777" w:rsidR="0095153C" w:rsidRPr="00C12A5F" w:rsidRDefault="0095153C" w:rsidP="0095153C">
            <w:pPr>
              <w:widowControl/>
              <w:adjustRightInd w:val="0"/>
              <w:rPr>
                <w:rFonts w:ascii="Arial Narrow" w:eastAsiaTheme="minorHAnsi" w:hAnsi="Arial Narrow" w:cs="Arial Narrow"/>
                <w:color w:val="000000"/>
              </w:rPr>
            </w:pPr>
          </w:p>
          <w:p w14:paraId="6E6EFFA8" w14:textId="1FF1E36E" w:rsidR="0095153C" w:rsidRPr="0095153C" w:rsidRDefault="0095153C" w:rsidP="0095153C">
            <w:pPr>
              <w:jc w:val="center"/>
              <w:rPr>
                <w:rFonts w:ascii="Arial Narrow" w:eastAsia="Arial Narrow" w:hAnsi="Arial Narrow"/>
              </w:rPr>
            </w:pPr>
            <w:r w:rsidRPr="00C12A5F">
              <w:rPr>
                <w:rFonts w:ascii="Arial Narrow" w:eastAsiaTheme="minorHAnsi" w:hAnsi="Arial Narrow"/>
                <w:color w:val="000000"/>
              </w:rPr>
              <w:t xml:space="preserve">3) $25,000 for benefits of </w:t>
            </w:r>
            <w:r>
              <w:rPr>
                <w:rFonts w:ascii="Arial Narrow" w:eastAsiaTheme="minorHAnsi" w:hAnsi="Arial Narrow"/>
                <w:color w:val="000000"/>
              </w:rPr>
              <w:t xml:space="preserve">five </w:t>
            </w:r>
            <w:r w:rsidRPr="00C12A5F">
              <w:rPr>
                <w:rFonts w:ascii="Arial Narrow" w:eastAsiaTheme="minorHAnsi" w:hAnsi="Arial Narrow"/>
                <w:color w:val="000000"/>
              </w:rPr>
              <w:t>RNs, covered by Grandview Foundation</w:t>
            </w:r>
          </w:p>
        </w:tc>
        <w:tc>
          <w:tcPr>
            <w:tcW w:w="1759" w:type="dxa"/>
          </w:tcPr>
          <w:p w14:paraId="670EF041"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Two KHN representatives on Task Force.</w:t>
            </w:r>
          </w:p>
          <w:p w14:paraId="4323DF21"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Physicians participate in Annual Summit.</w:t>
            </w:r>
          </w:p>
          <w:p w14:paraId="5233D5F2" w14:textId="77777777" w:rsidR="0095153C" w:rsidRPr="00C12A5F" w:rsidRDefault="0095153C" w:rsidP="0095153C">
            <w:pPr>
              <w:widowControl/>
              <w:adjustRightInd w:val="0"/>
              <w:rPr>
                <w:rFonts w:ascii="Arial Narrow" w:eastAsiaTheme="minorHAnsi" w:hAnsi="Arial Narrow" w:cs="Arial Narrow"/>
                <w:color w:val="000000"/>
              </w:rPr>
            </w:pPr>
          </w:p>
          <w:p w14:paraId="3352B63C" w14:textId="29A38067" w:rsidR="0095153C" w:rsidRPr="0095153C" w:rsidRDefault="0095153C" w:rsidP="0095153C">
            <w:pPr>
              <w:jc w:val="center"/>
              <w:rPr>
                <w:rFonts w:ascii="Arial Narrow" w:eastAsia="Arial Narrow" w:hAnsi="Arial Narrow"/>
                <w:sz w:val="20"/>
                <w:szCs w:val="20"/>
              </w:rPr>
            </w:pPr>
            <w:r w:rsidRPr="00C12A5F">
              <w:rPr>
                <w:rFonts w:ascii="Arial Narrow" w:eastAsiaTheme="minorHAnsi" w:hAnsi="Arial Narrow"/>
                <w:color w:val="000000"/>
              </w:rPr>
              <w:t xml:space="preserve">3) Five </w:t>
            </w:r>
            <w:r>
              <w:rPr>
                <w:rFonts w:ascii="Arial Narrow" w:eastAsiaTheme="minorHAnsi" w:hAnsi="Arial Narrow"/>
                <w:color w:val="000000"/>
              </w:rPr>
              <w:t>RN’s</w:t>
            </w:r>
          </w:p>
        </w:tc>
        <w:tc>
          <w:tcPr>
            <w:tcW w:w="2062" w:type="dxa"/>
          </w:tcPr>
          <w:p w14:paraId="4ED23948"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Ongoing participation on Task Force's Backbone, Planning &amp; Steering Committees; Annual Summit</w:t>
            </w:r>
          </w:p>
          <w:p w14:paraId="71EC570B" w14:textId="77777777" w:rsidR="0095153C" w:rsidRPr="00C12A5F" w:rsidRDefault="0095153C" w:rsidP="0095153C">
            <w:pPr>
              <w:widowControl/>
              <w:adjustRightInd w:val="0"/>
              <w:rPr>
                <w:rFonts w:ascii="Arial Narrow" w:eastAsiaTheme="minorHAnsi" w:hAnsi="Arial Narrow" w:cs="Arial Narrow"/>
                <w:color w:val="000000"/>
              </w:rPr>
            </w:pPr>
          </w:p>
          <w:p w14:paraId="0725EC59" w14:textId="12D443AD" w:rsidR="0095153C" w:rsidRPr="0095153C" w:rsidRDefault="0095153C" w:rsidP="0095153C">
            <w:pPr>
              <w:rPr>
                <w:rFonts w:ascii="Arial Narrow" w:eastAsia="Arial Narrow" w:hAnsi="Arial Narrow"/>
                <w:sz w:val="20"/>
                <w:szCs w:val="20"/>
              </w:rPr>
            </w:pPr>
            <w:r w:rsidRPr="00C12A5F">
              <w:rPr>
                <w:rFonts w:ascii="Arial Narrow" w:eastAsiaTheme="minorHAnsi" w:hAnsi="Arial Narrow"/>
                <w:color w:val="000000"/>
              </w:rPr>
              <w:t>3) Agreement with automatic renewal option.</w:t>
            </w:r>
          </w:p>
        </w:tc>
        <w:tc>
          <w:tcPr>
            <w:tcW w:w="2062" w:type="dxa"/>
          </w:tcPr>
          <w:p w14:paraId="0A684E94"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1) March of Dimes, Public Health Dayton-Montgomery County</w:t>
            </w:r>
          </w:p>
          <w:p w14:paraId="5E9B44CD" w14:textId="77777777" w:rsidR="0095153C" w:rsidRPr="00C12A5F" w:rsidRDefault="0095153C" w:rsidP="0095153C">
            <w:pPr>
              <w:widowControl/>
              <w:adjustRightInd w:val="0"/>
              <w:rPr>
                <w:rFonts w:ascii="Arial Narrow" w:eastAsiaTheme="minorHAnsi" w:hAnsi="Arial Narrow" w:cs="Arial Narrow"/>
                <w:color w:val="000000"/>
              </w:rPr>
            </w:pPr>
          </w:p>
          <w:p w14:paraId="05AB5FCB" w14:textId="77777777" w:rsidR="0095153C" w:rsidRPr="00C12A5F" w:rsidRDefault="0095153C" w:rsidP="0095153C">
            <w:pPr>
              <w:widowControl/>
              <w:adjustRightInd w:val="0"/>
              <w:rPr>
                <w:rFonts w:ascii="Arial Narrow" w:eastAsiaTheme="minorHAnsi" w:hAnsi="Arial Narrow" w:cs="Arial Narrow"/>
                <w:color w:val="000000"/>
              </w:rPr>
            </w:pPr>
            <w:r w:rsidRPr="00C12A5F">
              <w:rPr>
                <w:rFonts w:ascii="Arial Narrow" w:eastAsiaTheme="minorHAnsi" w:hAnsi="Arial Narrow" w:cs="Arial Narrow"/>
                <w:color w:val="000000"/>
              </w:rPr>
              <w:t>2) Primary Health Solutions</w:t>
            </w:r>
            <w:r>
              <w:rPr>
                <w:rFonts w:ascii="Arial Narrow" w:eastAsiaTheme="minorHAnsi" w:hAnsi="Arial Narrow" w:cs="Arial Narrow"/>
                <w:color w:val="000000"/>
              </w:rPr>
              <w:t xml:space="preserve"> </w:t>
            </w:r>
            <w:r w:rsidRPr="00C12A5F">
              <w:rPr>
                <w:rFonts w:ascii="Arial Narrow" w:eastAsiaTheme="minorHAnsi" w:hAnsi="Arial Narrow" w:cs="Arial Narrow"/>
                <w:color w:val="000000"/>
              </w:rPr>
              <w:t>FQHCs</w:t>
            </w:r>
          </w:p>
          <w:p w14:paraId="1A8690C4" w14:textId="77777777" w:rsidR="0095153C" w:rsidRPr="00C12A5F" w:rsidRDefault="0095153C" w:rsidP="0095153C">
            <w:pPr>
              <w:widowControl/>
              <w:adjustRightInd w:val="0"/>
              <w:rPr>
                <w:rFonts w:ascii="Arial Narrow" w:eastAsiaTheme="minorHAnsi" w:hAnsi="Arial Narrow" w:cs="Arial Narrow"/>
                <w:color w:val="000000"/>
              </w:rPr>
            </w:pPr>
          </w:p>
          <w:p w14:paraId="54E8CFEC" w14:textId="376C7483" w:rsidR="00957569" w:rsidRPr="00102EDC" w:rsidRDefault="0095153C" w:rsidP="0095153C">
            <w:pPr>
              <w:widowControl/>
              <w:autoSpaceDE w:val="0"/>
              <w:autoSpaceDN w:val="0"/>
              <w:adjustRightInd w:val="0"/>
              <w:rPr>
                <w:rFonts w:ascii="Arial Narrow" w:eastAsiaTheme="minorHAnsi" w:hAnsi="Arial Narrow" w:cs="Arial Narrow"/>
                <w:color w:val="000000"/>
              </w:rPr>
            </w:pPr>
            <w:r w:rsidRPr="00C12A5F">
              <w:rPr>
                <w:rFonts w:ascii="Arial Narrow" w:eastAsiaTheme="minorHAnsi" w:hAnsi="Arial Narrow"/>
                <w:color w:val="000000"/>
              </w:rPr>
              <w:t>3) Help Me Grow pays the salaries from federal, state &amp; county funding; Greater Dayton Area Hospital Association administers program.</w:t>
            </w:r>
          </w:p>
        </w:tc>
      </w:tr>
      <w:bookmarkEnd w:id="10"/>
    </w:tbl>
    <w:p w14:paraId="59A7F684" w14:textId="77777777" w:rsidR="00B73C01" w:rsidRDefault="00B73C01" w:rsidP="00B73C01"/>
    <w:p w14:paraId="1BA904F7" w14:textId="77777777" w:rsidR="00B73C01" w:rsidRDefault="00B73C01" w:rsidP="00B73C01"/>
    <w:p w14:paraId="3E30377F" w14:textId="77777777" w:rsidR="00B73C01" w:rsidRDefault="00B73C01" w:rsidP="00B73C01"/>
    <w:p w14:paraId="5ACDCCB7" w14:textId="77777777" w:rsidR="00B73C01" w:rsidRDefault="00B73C01" w:rsidP="00B73C01"/>
    <w:p w14:paraId="2433708F" w14:textId="77777777" w:rsidR="00B73C01" w:rsidRDefault="00B73C01" w:rsidP="00B73C01"/>
    <w:p w14:paraId="6471DCE3" w14:textId="77777777" w:rsidR="00B73C01" w:rsidRDefault="00B73C01" w:rsidP="00B73C01"/>
    <w:p w14:paraId="7F33E07B" w14:textId="77777777" w:rsidR="00B73C01" w:rsidRDefault="00B73C01" w:rsidP="00B73C01"/>
    <w:p w14:paraId="0437BDBB" w14:textId="77777777" w:rsidR="00B73C01" w:rsidRDefault="00B73C01" w:rsidP="00B73C01"/>
    <w:p w14:paraId="697669E6" w14:textId="77777777" w:rsidR="00B73C01" w:rsidRDefault="00B73C01" w:rsidP="00B73C01"/>
    <w:p w14:paraId="7EC99AE1" w14:textId="77777777" w:rsidR="00B73C01" w:rsidRDefault="00B73C01" w:rsidP="00B73C01"/>
    <w:p w14:paraId="1747B362" w14:textId="77777777" w:rsidR="00B73C01" w:rsidRDefault="00B73C01" w:rsidP="00B73C01"/>
    <w:p w14:paraId="34B98401" w14:textId="77777777" w:rsidR="00B73C01" w:rsidRDefault="00B73C01" w:rsidP="00B73C01"/>
    <w:p w14:paraId="4C09E631" w14:textId="77777777" w:rsidR="00B73C01" w:rsidRDefault="00B73C01" w:rsidP="00B73C01"/>
    <w:p w14:paraId="32D0B8BF" w14:textId="77777777" w:rsidR="00B73C01" w:rsidRDefault="00B73C01" w:rsidP="00B73C01"/>
    <w:p w14:paraId="04A4A3C9" w14:textId="0E468368" w:rsidR="00B73C01" w:rsidRDefault="00B73C01" w:rsidP="00B73C01">
      <w:pPr>
        <w:tabs>
          <w:tab w:val="left" w:pos="1650"/>
        </w:tabs>
      </w:pPr>
    </w:p>
    <w:p w14:paraId="421B4F1A" w14:textId="77777777" w:rsidR="00B73C01" w:rsidRDefault="00B73C01" w:rsidP="00B73C01">
      <w:pPr>
        <w:tabs>
          <w:tab w:val="left" w:pos="1650"/>
        </w:tabs>
      </w:pPr>
      <w:r>
        <w:tab/>
      </w:r>
    </w:p>
    <w:p w14:paraId="6DAFF32C" w14:textId="77777777" w:rsidR="00677F64" w:rsidRDefault="00677F64" w:rsidP="00B73C01">
      <w:pPr>
        <w:tabs>
          <w:tab w:val="left" w:pos="1650"/>
        </w:tabs>
      </w:pPr>
    </w:p>
    <w:p w14:paraId="2B189427" w14:textId="77777777" w:rsidR="00677F64" w:rsidRDefault="00677F64" w:rsidP="00B73C01">
      <w:pPr>
        <w:tabs>
          <w:tab w:val="left" w:pos="1650"/>
        </w:tabs>
      </w:pPr>
    </w:p>
    <w:p w14:paraId="1D83AB88" w14:textId="77777777" w:rsidR="00677F64" w:rsidRDefault="00677F64" w:rsidP="00B73C01">
      <w:pPr>
        <w:tabs>
          <w:tab w:val="left" w:pos="1650"/>
        </w:tabs>
      </w:pPr>
    </w:p>
    <w:p w14:paraId="63C36997" w14:textId="68F86D3D" w:rsidR="00677F64" w:rsidRPr="00B73C01" w:rsidRDefault="00677F64" w:rsidP="00B73C01">
      <w:pPr>
        <w:tabs>
          <w:tab w:val="left" w:pos="1650"/>
        </w:tabs>
        <w:sectPr w:rsidR="00677F64" w:rsidRPr="00B73C01">
          <w:footerReference w:type="default" r:id="rId14"/>
          <w:pgSz w:w="15840" w:h="12240" w:orient="landscape"/>
          <w:pgMar w:top="700" w:right="180" w:bottom="540" w:left="620" w:header="0" w:footer="348" w:gutter="0"/>
          <w:cols w:space="720"/>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1" w:name="bookmark=id.3dy6vkm" w:colFirst="0" w:colLast="0"/>
      <w:bookmarkEnd w:id="11"/>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725C260A"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BD68AB">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sidR="00BD68AB">
        <w:rPr>
          <w:rFonts w:ascii="Calibri" w:eastAsia="Calibri" w:hAnsi="Calibri" w:cs="Calibri"/>
          <w:i/>
          <w:u w:val="single"/>
        </w:rPr>
        <w:t>3</w:t>
      </w:r>
      <w:r>
        <w:rPr>
          <w:rFonts w:ascii="Calibri" w:eastAsia="Calibri" w:hAnsi="Calibri" w:cs="Calibri"/>
          <w:i/>
        </w:rPr>
        <w:t>/</w:t>
      </w:r>
      <w:r>
        <w:rPr>
          <w:rFonts w:ascii="Calibri" w:eastAsia="Calibri" w:hAnsi="Calibri" w:cs="Calibri"/>
          <w:i/>
          <w:u w:val="single"/>
        </w:rPr>
        <w:t xml:space="preserve"> </w:t>
      </w:r>
      <w:r w:rsidR="00BD68AB">
        <w:rPr>
          <w:rFonts w:ascii="Calibri" w:eastAsia="Calibri" w:hAnsi="Calibri" w:cs="Calibri"/>
          <w:i/>
          <w:u w:val="single"/>
        </w:rPr>
        <w:t>2022</w:t>
      </w:r>
      <w:r>
        <w:rPr>
          <w:rFonts w:ascii="Calibri" w:eastAsia="Calibri" w:hAnsi="Calibri" w:cs="Calibri"/>
          <w:i/>
          <w:u w:val="single"/>
        </w:rPr>
        <w:tab/>
      </w:r>
    </w:p>
    <w:p w14:paraId="430C4C5E" w14:textId="39DF4020" w:rsidR="00182ECE" w:rsidRDefault="00757095">
      <w:pPr>
        <w:pStyle w:val="Heading5"/>
        <w:ind w:left="0"/>
      </w:pPr>
      <w:r>
        <w:t>Date approved by Kettering Health Board of Directors</w:t>
      </w:r>
    </w:p>
    <w:p w14:paraId="44ABEDB5" w14:textId="12CB09AE" w:rsidR="0095153C" w:rsidRPr="0095153C" w:rsidRDefault="0095153C" w:rsidP="0095153C"/>
    <w:p w14:paraId="123F1249" w14:textId="18AD253B" w:rsidR="0095153C" w:rsidRPr="0095153C" w:rsidRDefault="0095153C" w:rsidP="0095153C"/>
    <w:p w14:paraId="457A1071" w14:textId="76D587E1" w:rsidR="0095153C" w:rsidRPr="0095153C" w:rsidRDefault="0095153C" w:rsidP="0095153C"/>
    <w:p w14:paraId="78CAB1DB" w14:textId="131606C9" w:rsidR="0095153C" w:rsidRPr="0095153C" w:rsidRDefault="0095153C" w:rsidP="0095153C"/>
    <w:p w14:paraId="4F0F19F8" w14:textId="11642DD7" w:rsidR="0095153C" w:rsidRPr="0095153C" w:rsidRDefault="0095153C" w:rsidP="0095153C"/>
    <w:p w14:paraId="4B3F566A" w14:textId="57E2FB05" w:rsidR="0095153C" w:rsidRPr="0095153C" w:rsidRDefault="0095153C" w:rsidP="0095153C"/>
    <w:p w14:paraId="39C4D8D7" w14:textId="4FBF8AC5" w:rsidR="0095153C" w:rsidRPr="0095153C" w:rsidRDefault="0095153C" w:rsidP="0095153C"/>
    <w:p w14:paraId="023B792B" w14:textId="3EA412AE" w:rsidR="0095153C" w:rsidRPr="0095153C" w:rsidRDefault="0095153C" w:rsidP="0095153C"/>
    <w:p w14:paraId="376D6F8F" w14:textId="7C5DA354" w:rsidR="0095153C" w:rsidRPr="0095153C" w:rsidRDefault="0095153C" w:rsidP="0095153C"/>
    <w:p w14:paraId="2F4FBA50" w14:textId="7AAB18DF" w:rsidR="0095153C" w:rsidRPr="0095153C" w:rsidRDefault="0095153C" w:rsidP="0095153C">
      <w:pPr>
        <w:tabs>
          <w:tab w:val="left" w:pos="6360"/>
        </w:tabs>
      </w:pPr>
      <w:r>
        <w:tab/>
      </w:r>
    </w:p>
    <w:p w14:paraId="6968C8A9" w14:textId="73E6DBAD" w:rsidR="0095153C" w:rsidRPr="0095153C" w:rsidRDefault="0095153C" w:rsidP="0095153C"/>
    <w:p w14:paraId="7A866558" w14:textId="10EAD795" w:rsidR="0095153C" w:rsidRPr="0095153C" w:rsidRDefault="0095153C" w:rsidP="0095153C"/>
    <w:p w14:paraId="1C5D374A" w14:textId="3F1EC249" w:rsidR="0095153C" w:rsidRPr="0095153C" w:rsidRDefault="0095153C" w:rsidP="0095153C"/>
    <w:p w14:paraId="1A105166" w14:textId="7F0F7896" w:rsidR="0095153C" w:rsidRPr="0095153C" w:rsidRDefault="0095153C" w:rsidP="0095153C"/>
    <w:p w14:paraId="0F921E16" w14:textId="7398F4C0" w:rsidR="0095153C" w:rsidRPr="0095153C" w:rsidRDefault="0095153C" w:rsidP="0095153C"/>
    <w:p w14:paraId="4DF263E2" w14:textId="66EEB1F0" w:rsidR="0095153C" w:rsidRPr="0095153C" w:rsidRDefault="0095153C" w:rsidP="0095153C"/>
    <w:p w14:paraId="6E2D200C" w14:textId="543360B9" w:rsidR="0095153C" w:rsidRPr="0095153C" w:rsidRDefault="0095153C" w:rsidP="0095153C"/>
    <w:p w14:paraId="5212767E" w14:textId="29589F15" w:rsidR="0095153C" w:rsidRPr="0095153C" w:rsidRDefault="0095153C" w:rsidP="0095153C"/>
    <w:p w14:paraId="47DBC444" w14:textId="55054429" w:rsidR="0095153C" w:rsidRPr="0095153C" w:rsidRDefault="0095153C" w:rsidP="0095153C"/>
    <w:p w14:paraId="4614C278" w14:textId="25754CD0" w:rsidR="0095153C" w:rsidRPr="0095153C" w:rsidRDefault="0095153C" w:rsidP="0095153C"/>
    <w:p w14:paraId="20108B86" w14:textId="35C563DB" w:rsidR="0095153C" w:rsidRPr="0095153C" w:rsidRDefault="0095153C" w:rsidP="0095153C"/>
    <w:p w14:paraId="709489AB" w14:textId="0D725F68" w:rsidR="0095153C" w:rsidRPr="0095153C" w:rsidRDefault="0095153C" w:rsidP="0095153C"/>
    <w:p w14:paraId="77C2DD0A" w14:textId="09A6B4AF" w:rsidR="0095153C" w:rsidRPr="0095153C" w:rsidRDefault="0095153C" w:rsidP="0095153C"/>
    <w:p w14:paraId="5B6E4E5A" w14:textId="31C0B60D" w:rsidR="0095153C" w:rsidRPr="0095153C" w:rsidRDefault="0095153C" w:rsidP="0095153C"/>
    <w:p w14:paraId="4914E504" w14:textId="41A2B18E" w:rsidR="0095153C" w:rsidRPr="0095153C" w:rsidRDefault="0095153C" w:rsidP="0095153C"/>
    <w:p w14:paraId="19826C08" w14:textId="3B772169" w:rsidR="0095153C" w:rsidRPr="0095153C" w:rsidRDefault="0095153C" w:rsidP="0095153C"/>
    <w:p w14:paraId="64497CF4" w14:textId="724B853D" w:rsidR="0095153C" w:rsidRPr="0095153C" w:rsidRDefault="0095153C" w:rsidP="0095153C"/>
    <w:p w14:paraId="564364E1" w14:textId="7281DEFB" w:rsidR="0095153C" w:rsidRPr="0095153C" w:rsidRDefault="0095153C" w:rsidP="0095153C"/>
    <w:p w14:paraId="7B543BD1" w14:textId="6987ABD9" w:rsidR="0095153C" w:rsidRPr="0095153C" w:rsidRDefault="0095153C" w:rsidP="0095153C"/>
    <w:p w14:paraId="14D88577" w14:textId="5184F3B5" w:rsidR="0095153C" w:rsidRPr="0095153C" w:rsidRDefault="0095153C" w:rsidP="0095153C"/>
    <w:p w14:paraId="7486398C" w14:textId="5C5AA50C" w:rsidR="0095153C" w:rsidRPr="0095153C" w:rsidRDefault="0095153C" w:rsidP="0095153C"/>
    <w:p w14:paraId="1C7A9A7F" w14:textId="2685CB83" w:rsidR="0095153C" w:rsidRPr="0095153C" w:rsidRDefault="0095153C" w:rsidP="0095153C"/>
    <w:p w14:paraId="75DD1E1A" w14:textId="3ED8D085" w:rsidR="0095153C" w:rsidRPr="0095153C" w:rsidRDefault="0095153C" w:rsidP="0095153C"/>
    <w:p w14:paraId="1EC44893" w14:textId="6B20E31A" w:rsidR="0095153C" w:rsidRPr="0095153C" w:rsidRDefault="0095153C" w:rsidP="0095153C"/>
    <w:p w14:paraId="67B54305" w14:textId="2FD90A48" w:rsidR="0095153C" w:rsidRPr="0095153C" w:rsidRDefault="0095153C" w:rsidP="0095153C"/>
    <w:p w14:paraId="346C427A" w14:textId="383EFF63" w:rsidR="0095153C" w:rsidRPr="0095153C" w:rsidRDefault="0095153C" w:rsidP="0095153C"/>
    <w:p w14:paraId="63D8543A" w14:textId="7D24180C" w:rsidR="0095153C" w:rsidRPr="0095153C" w:rsidRDefault="0095153C" w:rsidP="0095153C"/>
    <w:p w14:paraId="6CBB8289" w14:textId="708BBD79" w:rsidR="0095153C" w:rsidRPr="0095153C" w:rsidRDefault="0095153C" w:rsidP="0095153C"/>
    <w:p w14:paraId="3BF0C6F7" w14:textId="1F0DBCE3" w:rsidR="0095153C" w:rsidRPr="0095153C" w:rsidRDefault="0095153C" w:rsidP="0095153C"/>
    <w:p w14:paraId="6D140B0E" w14:textId="34F919F0" w:rsidR="0095153C" w:rsidRPr="0095153C" w:rsidRDefault="0095153C" w:rsidP="0095153C"/>
    <w:p w14:paraId="5364DDC9" w14:textId="5F9D3A70" w:rsidR="0095153C" w:rsidRPr="0095153C" w:rsidRDefault="0095153C" w:rsidP="0095153C"/>
    <w:p w14:paraId="2DD7D366" w14:textId="4BD5BB6F" w:rsidR="0095153C" w:rsidRPr="0095153C" w:rsidRDefault="0095153C" w:rsidP="0095153C"/>
    <w:p w14:paraId="618460D2" w14:textId="2E834DC7" w:rsidR="0095153C" w:rsidRPr="0095153C" w:rsidRDefault="0095153C" w:rsidP="0095153C"/>
    <w:p w14:paraId="7E4B9DEF" w14:textId="35F6E771" w:rsidR="0095153C" w:rsidRPr="0095153C" w:rsidRDefault="0095153C" w:rsidP="0095153C"/>
    <w:sectPr w:rsidR="0095153C" w:rsidRPr="0095153C">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CF07" w14:textId="77777777" w:rsidR="00B81801" w:rsidRDefault="00B81801">
      <w:r>
        <w:separator/>
      </w:r>
    </w:p>
  </w:endnote>
  <w:endnote w:type="continuationSeparator" w:id="0">
    <w:p w14:paraId="038946BE" w14:textId="77777777" w:rsidR="00B81801" w:rsidRDefault="00B8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39985"/>
      <w:docPartObj>
        <w:docPartGallery w:val="Page Numbers (Bottom of Page)"/>
        <w:docPartUnique/>
      </w:docPartObj>
    </w:sdtPr>
    <w:sdtEndPr>
      <w:rPr>
        <w:noProof/>
      </w:rPr>
    </w:sdtEndPr>
    <w:sdtContent>
      <w:p w14:paraId="2C844F15" w14:textId="111BD778" w:rsidR="005814F1" w:rsidRDefault="005814F1">
        <w:pPr>
          <w:pStyle w:val="Footer"/>
          <w:jc w:val="right"/>
        </w:pPr>
        <w:r>
          <w:t xml:space="preserve">Kettering Health </w:t>
        </w:r>
        <w:r w:rsidR="00202838">
          <w:t>Washington Township</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21D2BC08" w:rsidR="00182ECE" w:rsidRDefault="00182ECE">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15" w14:textId="19E6636D" w:rsidR="00182ECE"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 xml:space="preserve">Kettering Health </w:t>
    </w:r>
    <w:r w:rsidR="0095153C">
      <w:rPr>
        <w:rFonts w:ascii="Arial Narrow" w:eastAsia="Arial Narrow" w:hAnsi="Arial Narrow" w:cs="Arial Narrow"/>
        <w:sz w:val="20"/>
        <w:szCs w:val="20"/>
      </w:rPr>
      <w:t>Washington Township</w:t>
    </w:r>
  </w:p>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93650"/>
      <w:docPartObj>
        <w:docPartGallery w:val="Page Numbers (Bottom of Page)"/>
        <w:docPartUnique/>
      </w:docPartObj>
    </w:sdtPr>
    <w:sdtEndPr>
      <w:rPr>
        <w:noProof/>
      </w:rPr>
    </w:sdtEndPr>
    <w:sdtContent>
      <w:p w14:paraId="0D9895FD" w14:textId="47C7E687" w:rsidR="005814F1" w:rsidRDefault="005814F1">
        <w:pPr>
          <w:pStyle w:val="Footer"/>
          <w:jc w:val="right"/>
        </w:pPr>
        <w:r>
          <w:t xml:space="preserve">Kettering Health </w:t>
        </w:r>
        <w:r w:rsidR="0095153C">
          <w:t>Washington Township</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829C073" w14:textId="7C20B3A4"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C52C" w14:textId="77777777" w:rsidR="00B81801" w:rsidRDefault="00B81801">
      <w:r>
        <w:separator/>
      </w:r>
    </w:p>
  </w:footnote>
  <w:footnote w:type="continuationSeparator" w:id="0">
    <w:p w14:paraId="37458AA8" w14:textId="77777777" w:rsidR="00B81801" w:rsidRDefault="00B8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7D"/>
    <w:multiLevelType w:val="multilevel"/>
    <w:tmpl w:val="43043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2"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97C7E"/>
    <w:rsid w:val="00112362"/>
    <w:rsid w:val="00182ECE"/>
    <w:rsid w:val="001A3404"/>
    <w:rsid w:val="00202838"/>
    <w:rsid w:val="002345ED"/>
    <w:rsid w:val="00243D78"/>
    <w:rsid w:val="00255F50"/>
    <w:rsid w:val="00276C4A"/>
    <w:rsid w:val="002F46C7"/>
    <w:rsid w:val="00367977"/>
    <w:rsid w:val="00416480"/>
    <w:rsid w:val="004357BA"/>
    <w:rsid w:val="004974D5"/>
    <w:rsid w:val="00525574"/>
    <w:rsid w:val="00556E03"/>
    <w:rsid w:val="005814F1"/>
    <w:rsid w:val="005A5AD5"/>
    <w:rsid w:val="00602362"/>
    <w:rsid w:val="0065409E"/>
    <w:rsid w:val="00661E51"/>
    <w:rsid w:val="00677F64"/>
    <w:rsid w:val="006D251D"/>
    <w:rsid w:val="006E5767"/>
    <w:rsid w:val="00757095"/>
    <w:rsid w:val="007A6AE2"/>
    <w:rsid w:val="00826AC9"/>
    <w:rsid w:val="008B464A"/>
    <w:rsid w:val="0095153C"/>
    <w:rsid w:val="00957569"/>
    <w:rsid w:val="009D654E"/>
    <w:rsid w:val="00A122A8"/>
    <w:rsid w:val="00A42F96"/>
    <w:rsid w:val="00A463E5"/>
    <w:rsid w:val="00AC402F"/>
    <w:rsid w:val="00B26780"/>
    <w:rsid w:val="00B73C01"/>
    <w:rsid w:val="00B81801"/>
    <w:rsid w:val="00BD68AB"/>
    <w:rsid w:val="00BF7C22"/>
    <w:rsid w:val="00C2497A"/>
    <w:rsid w:val="00CA56C6"/>
    <w:rsid w:val="00D36108"/>
    <w:rsid w:val="00D66D6D"/>
    <w:rsid w:val="00D93DC6"/>
    <w:rsid w:val="00EC0C43"/>
    <w:rsid w:val="00F4110F"/>
    <w:rsid w:val="00F511C5"/>
    <w:rsid w:val="00F776DC"/>
    <w:rsid w:val="00F844D2"/>
    <w:rsid w:val="00FB33E1"/>
    <w:rsid w:val="00FE13F5"/>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styleId="BalloonText">
    <w:name w:val="Balloon Text"/>
    <w:basedOn w:val="Normal"/>
    <w:link w:val="BalloonTextChar"/>
    <w:uiPriority w:val="99"/>
    <w:semiHidden/>
    <w:unhideWhenUsed/>
    <w:rsid w:val="009D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4E"/>
    <w:rPr>
      <w:rFonts w:ascii="Segoe UI" w:hAnsi="Segoe UI" w:cs="Segoe UI"/>
      <w:sz w:val="18"/>
      <w:szCs w:val="18"/>
    </w:rPr>
  </w:style>
  <w:style w:type="paragraph" w:customStyle="1" w:styleId="xmsobodytext">
    <w:name w:val="x_msobodytext"/>
    <w:basedOn w:val="Normal"/>
    <w:rsid w:val="00957569"/>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95756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022E6C1C-70C0-4CC2-84B4-DF1A119E53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3</cp:revision>
  <cp:lastPrinted>2022-10-06T13:50:00Z</cp:lastPrinted>
  <dcterms:created xsi:type="dcterms:W3CDTF">2022-10-25T20:14:00Z</dcterms:created>
  <dcterms:modified xsi:type="dcterms:W3CDTF">2022-11-30T19:30:00Z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